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1550B462" w:rsidR="008E7485" w:rsidRPr="006A5431" w:rsidRDefault="008E7485" w:rsidP="008E7485">
      <w:pPr>
        <w:jc w:val="center"/>
        <w:rPr>
          <w:b/>
          <w:sz w:val="32"/>
          <w:szCs w:val="32"/>
        </w:rPr>
      </w:pPr>
      <w:r w:rsidRPr="006A5431">
        <w:rPr>
          <w:b/>
          <w:sz w:val="32"/>
          <w:szCs w:val="32"/>
        </w:rPr>
        <w:t>F</w:t>
      </w:r>
      <w:r w:rsidR="00575AE4" w:rsidRPr="006A5431">
        <w:rPr>
          <w:b/>
          <w:sz w:val="32"/>
          <w:szCs w:val="32"/>
        </w:rPr>
        <w:t>INANCIJSKI PLAN ZA 202</w:t>
      </w:r>
      <w:r w:rsidR="00CB2A7C">
        <w:rPr>
          <w:b/>
          <w:sz w:val="32"/>
          <w:szCs w:val="32"/>
        </w:rPr>
        <w:t>5</w:t>
      </w:r>
      <w:r w:rsidR="00575AE4" w:rsidRPr="006A5431">
        <w:rPr>
          <w:b/>
          <w:sz w:val="32"/>
          <w:szCs w:val="32"/>
        </w:rPr>
        <w:t>. I PROJEKCIJE ZA 202</w:t>
      </w:r>
      <w:r w:rsidR="00CB2A7C">
        <w:rPr>
          <w:b/>
          <w:sz w:val="32"/>
          <w:szCs w:val="32"/>
        </w:rPr>
        <w:t>6</w:t>
      </w:r>
      <w:r w:rsidR="00575AE4" w:rsidRPr="006A5431">
        <w:rPr>
          <w:b/>
          <w:sz w:val="32"/>
          <w:szCs w:val="32"/>
        </w:rPr>
        <w:t>. I 202</w:t>
      </w:r>
      <w:r w:rsidR="00CB2A7C">
        <w:rPr>
          <w:b/>
          <w:sz w:val="32"/>
          <w:szCs w:val="32"/>
        </w:rPr>
        <w:t>7</w:t>
      </w:r>
      <w:r w:rsidR="00575AE4" w:rsidRPr="006A5431">
        <w:rPr>
          <w:b/>
          <w:sz w:val="32"/>
          <w:szCs w:val="32"/>
        </w:rPr>
        <w:t>.</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78E4B863" w:rsidR="008E7485" w:rsidRPr="00A075F9" w:rsidRDefault="008E7485" w:rsidP="008E7485">
      <w:pPr>
        <w:jc w:val="center"/>
        <w:rPr>
          <w:color w:val="2F5496" w:themeColor="accent1" w:themeShade="BF"/>
          <w:sz w:val="32"/>
          <w:szCs w:val="32"/>
        </w:rPr>
      </w:pPr>
      <w:r w:rsidRPr="00B726C0">
        <w:rPr>
          <w:sz w:val="32"/>
          <w:szCs w:val="32"/>
        </w:rPr>
        <w:t xml:space="preserve">Osijek, </w:t>
      </w:r>
      <w:r w:rsidR="002A3C06">
        <w:rPr>
          <w:sz w:val="32"/>
          <w:szCs w:val="32"/>
        </w:rPr>
        <w:t>studeni</w:t>
      </w:r>
      <w:r w:rsidR="00E00E64" w:rsidRPr="00B726C0">
        <w:rPr>
          <w:sz w:val="32"/>
          <w:szCs w:val="32"/>
        </w:rPr>
        <w:t xml:space="preserve"> 202</w:t>
      </w:r>
      <w:r w:rsidR="00CB2A7C">
        <w:rPr>
          <w:sz w:val="32"/>
          <w:szCs w:val="32"/>
        </w:rPr>
        <w:t>4</w:t>
      </w:r>
      <w:r w:rsidRPr="00A075F9">
        <w:rPr>
          <w:color w:val="2F5496" w:themeColor="accent1" w:themeShade="BF"/>
          <w:sz w:val="32"/>
          <w:szCs w:val="32"/>
        </w:rPr>
        <w:t>.</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7BC4FD6C" w14:textId="49931B26" w:rsidR="009D6532" w:rsidRPr="00053754" w:rsidRDefault="00AD360A" w:rsidP="00053754">
          <w:pPr>
            <w:pStyle w:val="Sadraj1"/>
            <w:rPr>
              <w:rFonts w:eastAsiaTheme="minorEastAsia" w:cstheme="minorBidi"/>
              <w:lang w:eastAsia="hr-HR"/>
            </w:rPr>
          </w:pPr>
          <w:r>
            <w:rPr>
              <w:sz w:val="32"/>
              <w:szCs w:val="32"/>
            </w:rPr>
            <w:fldChar w:fldCharType="begin"/>
          </w:r>
          <w:r>
            <w:instrText xml:space="preserve"> TOC \o "1-3" \h \z \u </w:instrText>
          </w:r>
          <w:r>
            <w:rPr>
              <w:sz w:val="32"/>
              <w:szCs w:val="32"/>
            </w:rPr>
            <w:fldChar w:fldCharType="separate"/>
          </w:r>
          <w:hyperlink w:anchor="_Toc116997198" w:history="1">
            <w:r w:rsidR="009D6532" w:rsidRPr="00053754">
              <w:rPr>
                <w:rStyle w:val="Hiperveza"/>
              </w:rPr>
              <w:t>1.</w:t>
            </w:r>
            <w:r w:rsidR="009D6532" w:rsidRPr="00053754">
              <w:rPr>
                <w:rFonts w:eastAsiaTheme="minorEastAsia" w:cstheme="minorBidi"/>
                <w:lang w:eastAsia="hr-HR"/>
              </w:rPr>
              <w:tab/>
            </w:r>
            <w:r w:rsidR="009D6532" w:rsidRPr="00053754">
              <w:rPr>
                <w:rStyle w:val="Hiperveza"/>
              </w:rPr>
              <w:t>OPĆI DIO</w:t>
            </w:r>
            <w:r w:rsidR="009D6532" w:rsidRPr="00053754">
              <w:rPr>
                <w:webHidden/>
              </w:rPr>
              <w:tab/>
            </w:r>
            <w:r w:rsidR="009D6532" w:rsidRPr="00053754">
              <w:rPr>
                <w:webHidden/>
              </w:rPr>
              <w:fldChar w:fldCharType="begin"/>
            </w:r>
            <w:r w:rsidR="009D6532" w:rsidRPr="00053754">
              <w:rPr>
                <w:webHidden/>
              </w:rPr>
              <w:instrText xml:space="preserve"> PAGEREF _Toc116997198 \h </w:instrText>
            </w:r>
            <w:r w:rsidR="009D6532" w:rsidRPr="00053754">
              <w:rPr>
                <w:webHidden/>
              </w:rPr>
            </w:r>
            <w:r w:rsidR="009D6532" w:rsidRPr="00053754">
              <w:rPr>
                <w:webHidden/>
              </w:rPr>
              <w:fldChar w:fldCharType="separate"/>
            </w:r>
            <w:r w:rsidR="006A0072">
              <w:rPr>
                <w:webHidden/>
              </w:rPr>
              <w:t>3</w:t>
            </w:r>
            <w:r w:rsidR="009D6532" w:rsidRPr="00053754">
              <w:rPr>
                <w:webHidden/>
              </w:rPr>
              <w:fldChar w:fldCharType="end"/>
            </w:r>
          </w:hyperlink>
        </w:p>
        <w:p w14:paraId="4F3B1D4E" w14:textId="49ED9D32" w:rsidR="009D6532" w:rsidRPr="00053754" w:rsidRDefault="007C2A5C" w:rsidP="00053754">
          <w:pPr>
            <w:pStyle w:val="Sadraj1"/>
            <w:rPr>
              <w:rFonts w:eastAsiaTheme="minorEastAsia" w:cstheme="minorBidi"/>
              <w:lang w:eastAsia="hr-HR"/>
            </w:rPr>
          </w:pPr>
          <w:hyperlink w:anchor="_Toc116997199" w:history="1">
            <w:r w:rsidR="009D6532" w:rsidRPr="00053754">
              <w:rPr>
                <w:rStyle w:val="Hiperveza"/>
              </w:rPr>
              <w:t>2.</w:t>
            </w:r>
            <w:r w:rsidR="009D6532" w:rsidRPr="00053754">
              <w:rPr>
                <w:rFonts w:eastAsiaTheme="minorEastAsia" w:cstheme="minorBidi"/>
                <w:lang w:eastAsia="hr-HR"/>
              </w:rPr>
              <w:tab/>
            </w:r>
            <w:r w:rsidR="009D6532" w:rsidRPr="00053754">
              <w:rPr>
                <w:rStyle w:val="Hiperveza"/>
              </w:rPr>
              <w:t>OBRAZLOŽENJE OPĆEG DIJELA FINANCIJSKOG PLANA</w:t>
            </w:r>
            <w:r w:rsidR="009D6532" w:rsidRPr="00053754">
              <w:rPr>
                <w:webHidden/>
              </w:rPr>
              <w:tab/>
            </w:r>
            <w:r w:rsidR="009D6532" w:rsidRPr="00053754">
              <w:rPr>
                <w:webHidden/>
              </w:rPr>
              <w:fldChar w:fldCharType="begin"/>
            </w:r>
            <w:r w:rsidR="009D6532" w:rsidRPr="00053754">
              <w:rPr>
                <w:webHidden/>
              </w:rPr>
              <w:instrText xml:space="preserve"> PAGEREF _Toc116997199 \h </w:instrText>
            </w:r>
            <w:r w:rsidR="009D6532" w:rsidRPr="00053754">
              <w:rPr>
                <w:webHidden/>
              </w:rPr>
            </w:r>
            <w:r w:rsidR="009D6532" w:rsidRPr="00053754">
              <w:rPr>
                <w:webHidden/>
              </w:rPr>
              <w:fldChar w:fldCharType="separate"/>
            </w:r>
            <w:r w:rsidR="006A0072">
              <w:rPr>
                <w:webHidden/>
              </w:rPr>
              <w:t>8</w:t>
            </w:r>
            <w:r w:rsidR="009D6532" w:rsidRPr="00053754">
              <w:rPr>
                <w:webHidden/>
              </w:rPr>
              <w:fldChar w:fldCharType="end"/>
            </w:r>
          </w:hyperlink>
        </w:p>
        <w:p w14:paraId="29E029F4" w14:textId="14B7957C" w:rsidR="009D6532" w:rsidRPr="00053754" w:rsidRDefault="007C2A5C" w:rsidP="00053754">
          <w:pPr>
            <w:pStyle w:val="Sadraj1"/>
            <w:rPr>
              <w:rFonts w:eastAsiaTheme="minorEastAsia" w:cstheme="minorBidi"/>
              <w:lang w:eastAsia="hr-HR"/>
            </w:rPr>
          </w:pPr>
          <w:hyperlink w:anchor="_Toc116997200" w:history="1">
            <w:r w:rsidR="009D6532" w:rsidRPr="00053754">
              <w:rPr>
                <w:rStyle w:val="Hiperveza"/>
              </w:rPr>
              <w:t>3.</w:t>
            </w:r>
            <w:r w:rsidR="009D6532" w:rsidRPr="00053754">
              <w:rPr>
                <w:rFonts w:eastAsiaTheme="minorEastAsia" w:cstheme="minorBidi"/>
                <w:lang w:eastAsia="hr-HR"/>
              </w:rPr>
              <w:tab/>
            </w:r>
            <w:r w:rsidR="009D6532" w:rsidRPr="00053754">
              <w:rPr>
                <w:rStyle w:val="Hiperveza"/>
              </w:rPr>
              <w:t>POSEBNI DIO</w:t>
            </w:r>
            <w:r w:rsidR="009D6532" w:rsidRPr="00053754">
              <w:rPr>
                <w:webHidden/>
              </w:rPr>
              <w:tab/>
            </w:r>
            <w:r w:rsidR="009D6532" w:rsidRPr="00053754">
              <w:rPr>
                <w:webHidden/>
              </w:rPr>
              <w:fldChar w:fldCharType="begin"/>
            </w:r>
            <w:r w:rsidR="009D6532" w:rsidRPr="00053754">
              <w:rPr>
                <w:webHidden/>
              </w:rPr>
              <w:instrText xml:space="preserve"> PAGEREF _Toc116997200 \h </w:instrText>
            </w:r>
            <w:r w:rsidR="009D6532" w:rsidRPr="00053754">
              <w:rPr>
                <w:webHidden/>
              </w:rPr>
            </w:r>
            <w:r w:rsidR="009D6532" w:rsidRPr="00053754">
              <w:rPr>
                <w:webHidden/>
              </w:rPr>
              <w:fldChar w:fldCharType="separate"/>
            </w:r>
            <w:r w:rsidR="006A0072">
              <w:rPr>
                <w:webHidden/>
              </w:rPr>
              <w:t>11</w:t>
            </w:r>
            <w:r w:rsidR="009D6532" w:rsidRPr="00053754">
              <w:rPr>
                <w:webHidden/>
              </w:rPr>
              <w:fldChar w:fldCharType="end"/>
            </w:r>
          </w:hyperlink>
        </w:p>
        <w:p w14:paraId="17B64FB5" w14:textId="110B5A19" w:rsidR="009D6532" w:rsidRPr="00053754" w:rsidRDefault="007C2A5C" w:rsidP="00053754">
          <w:pPr>
            <w:pStyle w:val="Sadraj1"/>
            <w:rPr>
              <w:rFonts w:eastAsiaTheme="minorEastAsia" w:cstheme="minorBidi"/>
              <w:lang w:eastAsia="hr-HR"/>
            </w:rPr>
          </w:pPr>
          <w:hyperlink w:anchor="_Toc116997201" w:history="1">
            <w:r w:rsidR="009D6532" w:rsidRPr="00053754">
              <w:rPr>
                <w:rStyle w:val="Hiperveza"/>
              </w:rPr>
              <w:t>4.</w:t>
            </w:r>
            <w:r w:rsidR="009D6532" w:rsidRPr="00053754">
              <w:rPr>
                <w:rFonts w:eastAsiaTheme="minorEastAsia" w:cstheme="minorBidi"/>
                <w:lang w:eastAsia="hr-HR"/>
              </w:rPr>
              <w:tab/>
            </w:r>
            <w:r w:rsidR="009D6532" w:rsidRPr="00053754">
              <w:rPr>
                <w:rStyle w:val="Hiperveza"/>
              </w:rPr>
              <w:t>OBRAZLOŽENJE POSEBNOG DIJELA</w:t>
            </w:r>
            <w:r w:rsidR="009D6532" w:rsidRPr="00053754">
              <w:rPr>
                <w:webHidden/>
              </w:rPr>
              <w:tab/>
            </w:r>
            <w:r w:rsidR="009D6532" w:rsidRPr="00053754">
              <w:rPr>
                <w:webHidden/>
              </w:rPr>
              <w:fldChar w:fldCharType="begin"/>
            </w:r>
            <w:r w:rsidR="009D6532" w:rsidRPr="00053754">
              <w:rPr>
                <w:webHidden/>
              </w:rPr>
              <w:instrText xml:space="preserve"> PAGEREF _Toc116997201 \h </w:instrText>
            </w:r>
            <w:r w:rsidR="009D6532" w:rsidRPr="00053754">
              <w:rPr>
                <w:webHidden/>
              </w:rPr>
            </w:r>
            <w:r w:rsidR="009D6532" w:rsidRPr="00053754">
              <w:rPr>
                <w:webHidden/>
              </w:rPr>
              <w:fldChar w:fldCharType="separate"/>
            </w:r>
            <w:r w:rsidR="006A0072">
              <w:rPr>
                <w:webHidden/>
              </w:rPr>
              <w:t>17</w:t>
            </w:r>
            <w:r w:rsidR="009D6532" w:rsidRPr="00053754">
              <w:rPr>
                <w:webHidden/>
              </w:rPr>
              <w:fldChar w:fldCharType="end"/>
            </w:r>
          </w:hyperlink>
        </w:p>
        <w:p w14:paraId="481C92F8" w14:textId="4BBC441A" w:rsidR="009D6532" w:rsidRPr="00053754" w:rsidRDefault="007C2A5C" w:rsidP="00053754">
          <w:pPr>
            <w:pStyle w:val="Sadraj1"/>
            <w:rPr>
              <w:rFonts w:eastAsiaTheme="minorEastAsia" w:cstheme="minorBidi"/>
              <w:lang w:eastAsia="hr-HR"/>
            </w:rPr>
          </w:pPr>
          <w:hyperlink w:anchor="_Toc116997202" w:history="1">
            <w:r w:rsidR="009D6532" w:rsidRPr="00053754">
              <w:rPr>
                <w:rStyle w:val="Hiperveza"/>
              </w:rPr>
              <w:t>5.</w:t>
            </w:r>
            <w:r w:rsidR="009D6532" w:rsidRPr="00053754">
              <w:rPr>
                <w:rFonts w:eastAsiaTheme="minorEastAsia" w:cstheme="minorBidi"/>
                <w:lang w:eastAsia="hr-HR"/>
              </w:rPr>
              <w:tab/>
            </w:r>
            <w:r w:rsidR="009D6532" w:rsidRPr="00053754">
              <w:rPr>
                <w:rStyle w:val="Hiperveza"/>
              </w:rPr>
              <w:t>STANJE OBVEZA</w:t>
            </w:r>
            <w:r w:rsidR="009D6532" w:rsidRPr="00053754">
              <w:rPr>
                <w:webHidden/>
              </w:rPr>
              <w:tab/>
            </w:r>
            <w:r w:rsidR="009D6532" w:rsidRPr="00053754">
              <w:rPr>
                <w:webHidden/>
              </w:rPr>
              <w:fldChar w:fldCharType="begin"/>
            </w:r>
            <w:r w:rsidR="009D6532" w:rsidRPr="00053754">
              <w:rPr>
                <w:webHidden/>
              </w:rPr>
              <w:instrText xml:space="preserve"> PAGEREF _Toc116997202 \h </w:instrText>
            </w:r>
            <w:r w:rsidR="009D6532" w:rsidRPr="00053754">
              <w:rPr>
                <w:webHidden/>
              </w:rPr>
            </w:r>
            <w:r w:rsidR="009D6532" w:rsidRPr="00053754">
              <w:rPr>
                <w:webHidden/>
              </w:rPr>
              <w:fldChar w:fldCharType="separate"/>
            </w:r>
            <w:r w:rsidR="006A0072">
              <w:rPr>
                <w:webHidden/>
              </w:rPr>
              <w:t>22</w:t>
            </w:r>
            <w:r w:rsidR="009D6532" w:rsidRPr="00053754">
              <w:rPr>
                <w:webHidden/>
              </w:rPr>
              <w:fldChar w:fldCharType="end"/>
            </w:r>
          </w:hyperlink>
        </w:p>
        <w:p w14:paraId="0B3F0120" w14:textId="77777777"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77777777" w:rsidR="00751D11" w:rsidRDefault="00751D11"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18D7151B" w14:textId="77777777" w:rsidR="00826F9D" w:rsidRDefault="00826F9D"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0" w:name="_Toc116997198"/>
      <w:r w:rsidRPr="000E2FBA">
        <w:lastRenderedPageBreak/>
        <w:t>OPĆI DIO</w:t>
      </w:r>
      <w:bookmarkEnd w:id="0"/>
    </w:p>
    <w:p w14:paraId="61555845" w14:textId="791EF071" w:rsidR="00B5117F" w:rsidRDefault="00B5117F" w:rsidP="00DE06E2">
      <w:pPr>
        <w:spacing w:line="240" w:lineRule="auto"/>
      </w:pPr>
      <w:r>
        <w:fldChar w:fldCharType="begin"/>
      </w:r>
      <w:r>
        <w:instrText xml:space="preserve"> LINK Excel.Sheet.12 "C:\\Users\\ana_dubravka\\Documents\\Excel1\\KBO 2024\\FP 2025-2027\\I  Opći dio 2025-2027. - sa izvršenjem.xlsx" "I Opći dio!R4C1:R30C6" \a \f 4 \h  \* MERGEFORMAT </w:instrText>
      </w:r>
      <w:r>
        <w:fldChar w:fldCharType="separate"/>
      </w:r>
    </w:p>
    <w:tbl>
      <w:tblPr>
        <w:tblW w:w="9400" w:type="dxa"/>
        <w:tblLook w:val="04A0" w:firstRow="1" w:lastRow="0" w:firstColumn="1" w:lastColumn="0" w:noHBand="0" w:noVBand="1"/>
      </w:tblPr>
      <w:tblGrid>
        <w:gridCol w:w="2552"/>
        <w:gridCol w:w="1559"/>
        <w:gridCol w:w="1418"/>
        <w:gridCol w:w="1275"/>
        <w:gridCol w:w="1360"/>
        <w:gridCol w:w="1236"/>
      </w:tblGrid>
      <w:tr w:rsidR="00B5117F" w:rsidRPr="00B5117F" w14:paraId="6CA065C6" w14:textId="77777777" w:rsidTr="00B5117F">
        <w:trPr>
          <w:trHeight w:val="315"/>
        </w:trPr>
        <w:tc>
          <w:tcPr>
            <w:tcW w:w="9400" w:type="dxa"/>
            <w:gridSpan w:val="6"/>
            <w:tcBorders>
              <w:top w:val="nil"/>
              <w:left w:val="nil"/>
              <w:bottom w:val="nil"/>
              <w:right w:val="nil"/>
            </w:tcBorders>
            <w:shd w:val="clear" w:color="auto" w:fill="auto"/>
            <w:vAlign w:val="center"/>
            <w:hideMark/>
          </w:tcPr>
          <w:p w14:paraId="2EF448FA" w14:textId="0A545BE0"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r w:rsidRPr="00B5117F">
              <w:rPr>
                <w:rFonts w:ascii="Calibri" w:eastAsia="Times New Roman" w:hAnsi="Calibri" w:cs="Calibri"/>
                <w:b/>
                <w:bCs/>
                <w:color w:val="000000"/>
                <w:sz w:val="24"/>
                <w:szCs w:val="24"/>
                <w:lang w:eastAsia="hr-HR"/>
              </w:rPr>
              <w:t>I. OPĆI DIO</w:t>
            </w:r>
          </w:p>
        </w:tc>
      </w:tr>
      <w:tr w:rsidR="00B5117F" w:rsidRPr="00B5117F" w14:paraId="497DD14C" w14:textId="77777777" w:rsidTr="00B5117F">
        <w:trPr>
          <w:trHeight w:val="300"/>
        </w:trPr>
        <w:tc>
          <w:tcPr>
            <w:tcW w:w="2552" w:type="dxa"/>
            <w:tcBorders>
              <w:top w:val="nil"/>
              <w:left w:val="nil"/>
              <w:bottom w:val="nil"/>
              <w:right w:val="nil"/>
            </w:tcBorders>
            <w:shd w:val="clear" w:color="auto" w:fill="auto"/>
            <w:vAlign w:val="center"/>
            <w:hideMark/>
          </w:tcPr>
          <w:p w14:paraId="606D5DA8" w14:textId="77777777"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center"/>
            <w:hideMark/>
          </w:tcPr>
          <w:p w14:paraId="5EAED244"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73C56B8B"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vAlign w:val="center"/>
            <w:hideMark/>
          </w:tcPr>
          <w:p w14:paraId="77BBA276"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74548984"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vAlign w:val="center"/>
            <w:hideMark/>
          </w:tcPr>
          <w:p w14:paraId="6A2C8882"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r>
      <w:tr w:rsidR="00B5117F" w:rsidRPr="00B5117F" w14:paraId="11163AB4" w14:textId="77777777" w:rsidTr="00B5117F">
        <w:trPr>
          <w:trHeight w:val="330"/>
        </w:trPr>
        <w:tc>
          <w:tcPr>
            <w:tcW w:w="9400" w:type="dxa"/>
            <w:gridSpan w:val="6"/>
            <w:tcBorders>
              <w:top w:val="nil"/>
              <w:left w:val="nil"/>
              <w:bottom w:val="nil"/>
              <w:right w:val="nil"/>
            </w:tcBorders>
            <w:shd w:val="clear" w:color="auto" w:fill="auto"/>
            <w:vAlign w:val="center"/>
            <w:hideMark/>
          </w:tcPr>
          <w:p w14:paraId="7AD323ED" w14:textId="77777777"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r w:rsidRPr="00B5117F">
              <w:rPr>
                <w:rFonts w:ascii="Calibri" w:eastAsia="Times New Roman" w:hAnsi="Calibri" w:cs="Calibri"/>
                <w:b/>
                <w:bCs/>
                <w:color w:val="000000"/>
                <w:sz w:val="24"/>
                <w:szCs w:val="24"/>
                <w:lang w:eastAsia="hr-HR"/>
              </w:rPr>
              <w:t>A) SAŽETAK RAČUNA PRIHODA I RASHODA</w:t>
            </w:r>
          </w:p>
        </w:tc>
      </w:tr>
      <w:tr w:rsidR="00B5117F" w:rsidRPr="00B5117F" w14:paraId="3E7376B2" w14:textId="77777777" w:rsidTr="00B5117F">
        <w:trPr>
          <w:trHeight w:val="315"/>
        </w:trPr>
        <w:tc>
          <w:tcPr>
            <w:tcW w:w="2552" w:type="dxa"/>
            <w:tcBorders>
              <w:top w:val="nil"/>
              <w:left w:val="nil"/>
              <w:bottom w:val="nil"/>
              <w:right w:val="nil"/>
            </w:tcBorders>
            <w:shd w:val="clear" w:color="auto" w:fill="auto"/>
            <w:vAlign w:val="bottom"/>
            <w:hideMark/>
          </w:tcPr>
          <w:p w14:paraId="1CD6CBC2" w14:textId="77777777"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bottom"/>
            <w:hideMark/>
          </w:tcPr>
          <w:p w14:paraId="77538613"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bottom"/>
            <w:hideMark/>
          </w:tcPr>
          <w:p w14:paraId="5A4B745F"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single" w:sz="8" w:space="0" w:color="auto"/>
              <w:right w:val="nil"/>
            </w:tcBorders>
            <w:shd w:val="clear" w:color="auto" w:fill="auto"/>
            <w:noWrap/>
            <w:vAlign w:val="center"/>
            <w:hideMark/>
          </w:tcPr>
          <w:p w14:paraId="1BBC48E4"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 </w:t>
            </w:r>
          </w:p>
        </w:tc>
        <w:tc>
          <w:tcPr>
            <w:tcW w:w="1360" w:type="dxa"/>
            <w:tcBorders>
              <w:top w:val="nil"/>
              <w:left w:val="nil"/>
              <w:bottom w:val="single" w:sz="8" w:space="0" w:color="auto"/>
              <w:right w:val="nil"/>
            </w:tcBorders>
            <w:shd w:val="clear" w:color="auto" w:fill="auto"/>
            <w:noWrap/>
            <w:vAlign w:val="center"/>
            <w:hideMark/>
          </w:tcPr>
          <w:p w14:paraId="21450748"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 </w:t>
            </w:r>
          </w:p>
        </w:tc>
        <w:tc>
          <w:tcPr>
            <w:tcW w:w="1236" w:type="dxa"/>
            <w:tcBorders>
              <w:top w:val="nil"/>
              <w:left w:val="nil"/>
              <w:bottom w:val="single" w:sz="8" w:space="0" w:color="auto"/>
              <w:right w:val="nil"/>
            </w:tcBorders>
            <w:shd w:val="clear" w:color="auto" w:fill="auto"/>
            <w:noWrap/>
            <w:vAlign w:val="center"/>
            <w:hideMark/>
          </w:tcPr>
          <w:p w14:paraId="70350E53"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 </w:t>
            </w:r>
          </w:p>
        </w:tc>
      </w:tr>
      <w:tr w:rsidR="00B5117F" w:rsidRPr="00B5117F" w14:paraId="788C1DC4" w14:textId="77777777" w:rsidTr="00B5117F">
        <w:trPr>
          <w:trHeight w:val="45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9D5DE8"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2885EB"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Izvršenje 2023.</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A64CED"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Plan za 2024.</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E22805"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Plan za 2025.</w:t>
            </w:r>
          </w:p>
        </w:tc>
        <w:tc>
          <w:tcPr>
            <w:tcW w:w="13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260E79"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Projekcija za 2026.</w:t>
            </w:r>
          </w:p>
        </w:tc>
        <w:tc>
          <w:tcPr>
            <w:tcW w:w="123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061CD0"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Projekcija za 2027.</w:t>
            </w:r>
          </w:p>
        </w:tc>
      </w:tr>
      <w:tr w:rsidR="00B5117F" w:rsidRPr="00B5117F" w14:paraId="67BCAA68" w14:textId="77777777" w:rsidTr="00B5117F">
        <w:trPr>
          <w:trHeight w:val="465"/>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325EEFF9"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7F290263"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34D957C"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275" w:type="dxa"/>
            <w:vMerge/>
            <w:tcBorders>
              <w:top w:val="nil"/>
              <w:left w:val="single" w:sz="8" w:space="0" w:color="auto"/>
              <w:bottom w:val="single" w:sz="8" w:space="0" w:color="000000"/>
              <w:right w:val="single" w:sz="8" w:space="0" w:color="auto"/>
            </w:tcBorders>
            <w:vAlign w:val="center"/>
            <w:hideMark/>
          </w:tcPr>
          <w:p w14:paraId="326CAA43"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360" w:type="dxa"/>
            <w:vMerge/>
            <w:tcBorders>
              <w:top w:val="nil"/>
              <w:left w:val="single" w:sz="8" w:space="0" w:color="auto"/>
              <w:bottom w:val="single" w:sz="8" w:space="0" w:color="000000"/>
              <w:right w:val="single" w:sz="8" w:space="0" w:color="auto"/>
            </w:tcBorders>
            <w:vAlign w:val="center"/>
            <w:hideMark/>
          </w:tcPr>
          <w:p w14:paraId="0DCC9B9E"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236" w:type="dxa"/>
            <w:vMerge/>
            <w:tcBorders>
              <w:top w:val="nil"/>
              <w:left w:val="single" w:sz="8" w:space="0" w:color="auto"/>
              <w:bottom w:val="single" w:sz="8" w:space="0" w:color="000000"/>
              <w:right w:val="single" w:sz="8" w:space="0" w:color="auto"/>
            </w:tcBorders>
            <w:vAlign w:val="center"/>
            <w:hideMark/>
          </w:tcPr>
          <w:p w14:paraId="7D7AB69D" w14:textId="77777777" w:rsidR="00B5117F" w:rsidRPr="00B5117F" w:rsidRDefault="00B5117F" w:rsidP="00B5117F">
            <w:pPr>
              <w:spacing w:after="0" w:line="240" w:lineRule="auto"/>
              <w:rPr>
                <w:rFonts w:ascii="Calibri" w:eastAsia="Times New Roman" w:hAnsi="Calibri" w:cs="Calibri"/>
                <w:b/>
                <w:bCs/>
                <w:color w:val="000000"/>
                <w:lang w:eastAsia="hr-HR"/>
              </w:rPr>
            </w:pPr>
          </w:p>
        </w:tc>
      </w:tr>
      <w:tr w:rsidR="00B5117F" w:rsidRPr="00B5117F" w14:paraId="322409FA" w14:textId="77777777" w:rsidTr="00B5117F">
        <w:trPr>
          <w:trHeight w:val="330"/>
        </w:trPr>
        <w:tc>
          <w:tcPr>
            <w:tcW w:w="2552" w:type="dxa"/>
            <w:tcBorders>
              <w:top w:val="nil"/>
              <w:left w:val="single" w:sz="8" w:space="0" w:color="auto"/>
              <w:bottom w:val="single" w:sz="8" w:space="0" w:color="auto"/>
              <w:right w:val="nil"/>
            </w:tcBorders>
            <w:shd w:val="clear" w:color="auto" w:fill="auto"/>
            <w:vAlign w:val="center"/>
            <w:hideMark/>
          </w:tcPr>
          <w:p w14:paraId="4BE23DE8"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w:t>
            </w:r>
          </w:p>
        </w:tc>
        <w:tc>
          <w:tcPr>
            <w:tcW w:w="1559" w:type="dxa"/>
            <w:tcBorders>
              <w:top w:val="nil"/>
              <w:left w:val="single" w:sz="8" w:space="0" w:color="auto"/>
              <w:bottom w:val="single" w:sz="8" w:space="0" w:color="auto"/>
              <w:right w:val="nil"/>
            </w:tcBorders>
            <w:shd w:val="clear" w:color="auto" w:fill="auto"/>
            <w:vAlign w:val="center"/>
            <w:hideMark/>
          </w:tcPr>
          <w:p w14:paraId="416DDD39"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w:t>
            </w:r>
          </w:p>
        </w:tc>
        <w:tc>
          <w:tcPr>
            <w:tcW w:w="1418" w:type="dxa"/>
            <w:tcBorders>
              <w:top w:val="nil"/>
              <w:left w:val="single" w:sz="8" w:space="0" w:color="auto"/>
              <w:bottom w:val="single" w:sz="8" w:space="0" w:color="auto"/>
              <w:right w:val="nil"/>
            </w:tcBorders>
            <w:shd w:val="clear" w:color="auto" w:fill="auto"/>
            <w:vAlign w:val="center"/>
            <w:hideMark/>
          </w:tcPr>
          <w:p w14:paraId="2ECCBBC9"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3</w:t>
            </w:r>
          </w:p>
        </w:tc>
        <w:tc>
          <w:tcPr>
            <w:tcW w:w="1275" w:type="dxa"/>
            <w:tcBorders>
              <w:top w:val="nil"/>
              <w:left w:val="single" w:sz="8" w:space="0" w:color="auto"/>
              <w:bottom w:val="single" w:sz="8" w:space="0" w:color="auto"/>
              <w:right w:val="single" w:sz="8" w:space="0" w:color="auto"/>
            </w:tcBorders>
            <w:shd w:val="clear" w:color="000000" w:fill="FFFFFF"/>
            <w:vAlign w:val="center"/>
            <w:hideMark/>
          </w:tcPr>
          <w:p w14:paraId="7F4CCCF5"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4</w:t>
            </w:r>
          </w:p>
        </w:tc>
        <w:tc>
          <w:tcPr>
            <w:tcW w:w="1360" w:type="dxa"/>
            <w:tcBorders>
              <w:top w:val="nil"/>
              <w:left w:val="nil"/>
              <w:bottom w:val="single" w:sz="8" w:space="0" w:color="auto"/>
              <w:right w:val="single" w:sz="8" w:space="0" w:color="auto"/>
            </w:tcBorders>
            <w:shd w:val="clear" w:color="000000" w:fill="FFFFFF"/>
            <w:vAlign w:val="center"/>
            <w:hideMark/>
          </w:tcPr>
          <w:p w14:paraId="405FC306"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5</w:t>
            </w:r>
          </w:p>
        </w:tc>
        <w:tc>
          <w:tcPr>
            <w:tcW w:w="1236" w:type="dxa"/>
            <w:tcBorders>
              <w:top w:val="nil"/>
              <w:left w:val="nil"/>
              <w:bottom w:val="single" w:sz="8" w:space="0" w:color="auto"/>
              <w:right w:val="single" w:sz="8" w:space="0" w:color="auto"/>
            </w:tcBorders>
            <w:shd w:val="clear" w:color="000000" w:fill="FFFFFF"/>
            <w:vAlign w:val="center"/>
            <w:hideMark/>
          </w:tcPr>
          <w:p w14:paraId="34C985F0"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6</w:t>
            </w:r>
          </w:p>
        </w:tc>
      </w:tr>
      <w:tr w:rsidR="00B5117F" w:rsidRPr="00B5117F" w14:paraId="213F4CAB" w14:textId="77777777" w:rsidTr="00B5117F">
        <w:trPr>
          <w:trHeight w:val="483"/>
        </w:trPr>
        <w:tc>
          <w:tcPr>
            <w:tcW w:w="2552" w:type="dxa"/>
            <w:tcBorders>
              <w:top w:val="nil"/>
              <w:left w:val="single" w:sz="8" w:space="0" w:color="auto"/>
              <w:bottom w:val="single" w:sz="8" w:space="0" w:color="auto"/>
              <w:right w:val="nil"/>
            </w:tcBorders>
            <w:shd w:val="clear" w:color="auto" w:fill="auto"/>
            <w:vAlign w:val="center"/>
            <w:hideMark/>
          </w:tcPr>
          <w:p w14:paraId="2B9F81BB"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6 PRIHODI POSLOVANJA</w:t>
            </w:r>
          </w:p>
        </w:tc>
        <w:tc>
          <w:tcPr>
            <w:tcW w:w="1559" w:type="dxa"/>
            <w:tcBorders>
              <w:top w:val="nil"/>
              <w:left w:val="single" w:sz="8" w:space="0" w:color="auto"/>
              <w:bottom w:val="single" w:sz="8" w:space="0" w:color="auto"/>
              <w:right w:val="nil"/>
            </w:tcBorders>
            <w:shd w:val="clear" w:color="auto" w:fill="auto"/>
            <w:vAlign w:val="center"/>
            <w:hideMark/>
          </w:tcPr>
          <w:p w14:paraId="2140A878"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205.673.298,36</w:t>
            </w:r>
          </w:p>
        </w:tc>
        <w:tc>
          <w:tcPr>
            <w:tcW w:w="1418" w:type="dxa"/>
            <w:tcBorders>
              <w:top w:val="nil"/>
              <w:left w:val="single" w:sz="8" w:space="0" w:color="auto"/>
              <w:bottom w:val="single" w:sz="8" w:space="0" w:color="auto"/>
              <w:right w:val="nil"/>
            </w:tcBorders>
            <w:shd w:val="clear" w:color="auto" w:fill="auto"/>
            <w:vAlign w:val="center"/>
            <w:hideMark/>
          </w:tcPr>
          <w:p w14:paraId="488BCCA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211.479.092</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3636D9F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225.055.705</w:t>
            </w:r>
          </w:p>
        </w:tc>
        <w:tc>
          <w:tcPr>
            <w:tcW w:w="1360" w:type="dxa"/>
            <w:tcBorders>
              <w:top w:val="nil"/>
              <w:left w:val="nil"/>
              <w:bottom w:val="single" w:sz="8" w:space="0" w:color="auto"/>
              <w:right w:val="single" w:sz="8" w:space="0" w:color="auto"/>
            </w:tcBorders>
            <w:shd w:val="clear" w:color="auto" w:fill="auto"/>
            <w:vAlign w:val="center"/>
            <w:hideMark/>
          </w:tcPr>
          <w:p w14:paraId="7154B48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241.067.336</w:t>
            </w:r>
          </w:p>
        </w:tc>
        <w:tc>
          <w:tcPr>
            <w:tcW w:w="1236" w:type="dxa"/>
            <w:tcBorders>
              <w:top w:val="nil"/>
              <w:left w:val="nil"/>
              <w:bottom w:val="single" w:sz="8" w:space="0" w:color="auto"/>
              <w:right w:val="single" w:sz="8" w:space="0" w:color="auto"/>
            </w:tcBorders>
            <w:shd w:val="clear" w:color="auto" w:fill="auto"/>
            <w:vAlign w:val="center"/>
            <w:hideMark/>
          </w:tcPr>
          <w:p w14:paraId="599E1959"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260.573.527</w:t>
            </w:r>
          </w:p>
        </w:tc>
      </w:tr>
      <w:tr w:rsidR="00B5117F" w:rsidRPr="00B5117F" w14:paraId="0E98FA54" w14:textId="77777777" w:rsidTr="00B5117F">
        <w:trPr>
          <w:trHeight w:val="674"/>
        </w:trPr>
        <w:tc>
          <w:tcPr>
            <w:tcW w:w="2552" w:type="dxa"/>
            <w:tcBorders>
              <w:top w:val="nil"/>
              <w:left w:val="single" w:sz="8" w:space="0" w:color="auto"/>
              <w:bottom w:val="single" w:sz="8" w:space="0" w:color="auto"/>
              <w:right w:val="nil"/>
            </w:tcBorders>
            <w:shd w:val="clear" w:color="auto" w:fill="auto"/>
            <w:vAlign w:val="center"/>
            <w:hideMark/>
          </w:tcPr>
          <w:p w14:paraId="146CEDBA"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 PRIHODI OD PRODAJE NEFINANCIJSKE IMOVINE</w:t>
            </w:r>
          </w:p>
        </w:tc>
        <w:tc>
          <w:tcPr>
            <w:tcW w:w="1559" w:type="dxa"/>
            <w:tcBorders>
              <w:top w:val="nil"/>
              <w:left w:val="single" w:sz="8" w:space="0" w:color="auto"/>
              <w:bottom w:val="single" w:sz="8" w:space="0" w:color="auto"/>
              <w:right w:val="nil"/>
            </w:tcBorders>
            <w:shd w:val="clear" w:color="auto" w:fill="auto"/>
            <w:vAlign w:val="center"/>
            <w:hideMark/>
          </w:tcPr>
          <w:p w14:paraId="31E8B57D"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2.404,53</w:t>
            </w:r>
          </w:p>
        </w:tc>
        <w:tc>
          <w:tcPr>
            <w:tcW w:w="1418" w:type="dxa"/>
            <w:tcBorders>
              <w:top w:val="nil"/>
              <w:left w:val="single" w:sz="8" w:space="0" w:color="auto"/>
              <w:bottom w:val="single" w:sz="8" w:space="0" w:color="auto"/>
              <w:right w:val="nil"/>
            </w:tcBorders>
            <w:shd w:val="clear" w:color="auto" w:fill="auto"/>
            <w:vAlign w:val="center"/>
            <w:hideMark/>
          </w:tcPr>
          <w:p w14:paraId="478749B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14.660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2C249C85"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768</w:t>
            </w:r>
          </w:p>
        </w:tc>
        <w:tc>
          <w:tcPr>
            <w:tcW w:w="1360" w:type="dxa"/>
            <w:tcBorders>
              <w:top w:val="nil"/>
              <w:left w:val="nil"/>
              <w:bottom w:val="single" w:sz="8" w:space="0" w:color="auto"/>
              <w:right w:val="single" w:sz="8" w:space="0" w:color="auto"/>
            </w:tcBorders>
            <w:shd w:val="clear" w:color="auto" w:fill="auto"/>
            <w:vAlign w:val="center"/>
            <w:hideMark/>
          </w:tcPr>
          <w:p w14:paraId="13957163"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768</w:t>
            </w:r>
          </w:p>
        </w:tc>
        <w:tc>
          <w:tcPr>
            <w:tcW w:w="1236" w:type="dxa"/>
            <w:tcBorders>
              <w:top w:val="nil"/>
              <w:left w:val="nil"/>
              <w:bottom w:val="single" w:sz="8" w:space="0" w:color="auto"/>
              <w:right w:val="single" w:sz="8" w:space="0" w:color="auto"/>
            </w:tcBorders>
            <w:shd w:val="clear" w:color="auto" w:fill="auto"/>
            <w:vAlign w:val="center"/>
            <w:hideMark/>
          </w:tcPr>
          <w:p w14:paraId="672B98F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768</w:t>
            </w:r>
          </w:p>
        </w:tc>
      </w:tr>
      <w:tr w:rsidR="00B5117F" w:rsidRPr="00B5117F" w14:paraId="50061E7D" w14:textId="77777777" w:rsidTr="00B5117F">
        <w:trPr>
          <w:trHeight w:val="435"/>
        </w:trPr>
        <w:tc>
          <w:tcPr>
            <w:tcW w:w="2552" w:type="dxa"/>
            <w:tcBorders>
              <w:top w:val="nil"/>
              <w:left w:val="single" w:sz="8" w:space="0" w:color="auto"/>
              <w:bottom w:val="single" w:sz="8" w:space="0" w:color="auto"/>
              <w:right w:val="nil"/>
            </w:tcBorders>
            <w:shd w:val="clear" w:color="000000" w:fill="D5DCE4"/>
            <w:vAlign w:val="center"/>
            <w:hideMark/>
          </w:tcPr>
          <w:p w14:paraId="1DC828E2"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PRIHODI UKUPNO</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22D51AB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205.675.702,89</w:t>
            </w:r>
          </w:p>
        </w:tc>
        <w:tc>
          <w:tcPr>
            <w:tcW w:w="1418" w:type="dxa"/>
            <w:tcBorders>
              <w:top w:val="nil"/>
              <w:left w:val="nil"/>
              <w:bottom w:val="single" w:sz="8" w:space="0" w:color="auto"/>
              <w:right w:val="single" w:sz="8" w:space="0" w:color="auto"/>
            </w:tcBorders>
            <w:shd w:val="clear" w:color="000000" w:fill="D5DCE4"/>
            <w:vAlign w:val="center"/>
            <w:hideMark/>
          </w:tcPr>
          <w:p w14:paraId="646E327F"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211.493.752</w:t>
            </w:r>
          </w:p>
        </w:tc>
        <w:tc>
          <w:tcPr>
            <w:tcW w:w="1275" w:type="dxa"/>
            <w:tcBorders>
              <w:top w:val="nil"/>
              <w:left w:val="nil"/>
              <w:bottom w:val="single" w:sz="8" w:space="0" w:color="auto"/>
              <w:right w:val="single" w:sz="8" w:space="0" w:color="auto"/>
            </w:tcBorders>
            <w:shd w:val="clear" w:color="000000" w:fill="D5DCE4"/>
            <w:vAlign w:val="center"/>
            <w:hideMark/>
          </w:tcPr>
          <w:p w14:paraId="72941A6F"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225.056.473</w:t>
            </w:r>
          </w:p>
        </w:tc>
        <w:tc>
          <w:tcPr>
            <w:tcW w:w="1360" w:type="dxa"/>
            <w:tcBorders>
              <w:top w:val="nil"/>
              <w:left w:val="nil"/>
              <w:bottom w:val="single" w:sz="8" w:space="0" w:color="auto"/>
              <w:right w:val="single" w:sz="8" w:space="0" w:color="auto"/>
            </w:tcBorders>
            <w:shd w:val="clear" w:color="000000" w:fill="D5DCE4"/>
            <w:vAlign w:val="center"/>
            <w:hideMark/>
          </w:tcPr>
          <w:p w14:paraId="36C70E88"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241.068.104</w:t>
            </w:r>
          </w:p>
        </w:tc>
        <w:tc>
          <w:tcPr>
            <w:tcW w:w="1236" w:type="dxa"/>
            <w:tcBorders>
              <w:top w:val="nil"/>
              <w:left w:val="nil"/>
              <w:bottom w:val="single" w:sz="8" w:space="0" w:color="auto"/>
              <w:right w:val="single" w:sz="8" w:space="0" w:color="auto"/>
            </w:tcBorders>
            <w:shd w:val="clear" w:color="000000" w:fill="D5DCE4"/>
            <w:vAlign w:val="center"/>
            <w:hideMark/>
          </w:tcPr>
          <w:p w14:paraId="0D855B2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260.574.295</w:t>
            </w:r>
          </w:p>
        </w:tc>
      </w:tr>
      <w:tr w:rsidR="00B5117F" w:rsidRPr="00B5117F" w14:paraId="5B3D825C" w14:textId="77777777" w:rsidTr="00B5117F">
        <w:trPr>
          <w:trHeight w:val="393"/>
        </w:trPr>
        <w:tc>
          <w:tcPr>
            <w:tcW w:w="2552" w:type="dxa"/>
            <w:tcBorders>
              <w:top w:val="nil"/>
              <w:left w:val="single" w:sz="8" w:space="0" w:color="auto"/>
              <w:bottom w:val="single" w:sz="8" w:space="0" w:color="auto"/>
              <w:right w:val="nil"/>
            </w:tcBorders>
            <w:shd w:val="clear" w:color="auto" w:fill="auto"/>
            <w:vAlign w:val="center"/>
            <w:hideMark/>
          </w:tcPr>
          <w:p w14:paraId="15CC73E9"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3 RASHODI  POSLOVANJA</w:t>
            </w:r>
          </w:p>
        </w:tc>
        <w:tc>
          <w:tcPr>
            <w:tcW w:w="1559" w:type="dxa"/>
            <w:tcBorders>
              <w:top w:val="nil"/>
              <w:left w:val="single" w:sz="8" w:space="0" w:color="auto"/>
              <w:bottom w:val="single" w:sz="8" w:space="0" w:color="auto"/>
              <w:right w:val="nil"/>
            </w:tcBorders>
            <w:shd w:val="clear" w:color="auto" w:fill="auto"/>
            <w:vAlign w:val="center"/>
            <w:hideMark/>
          </w:tcPr>
          <w:p w14:paraId="5F876498"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180.583.381,40</w:t>
            </w:r>
          </w:p>
        </w:tc>
        <w:tc>
          <w:tcPr>
            <w:tcW w:w="1418" w:type="dxa"/>
            <w:tcBorders>
              <w:top w:val="nil"/>
              <w:left w:val="single" w:sz="8" w:space="0" w:color="auto"/>
              <w:bottom w:val="single" w:sz="8" w:space="0" w:color="auto"/>
              <w:right w:val="nil"/>
            </w:tcBorders>
            <w:shd w:val="clear" w:color="auto" w:fill="auto"/>
            <w:vAlign w:val="center"/>
            <w:hideMark/>
          </w:tcPr>
          <w:p w14:paraId="682B08D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205.611.447</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5FEEFFA"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217.241.508</w:t>
            </w:r>
          </w:p>
        </w:tc>
        <w:tc>
          <w:tcPr>
            <w:tcW w:w="1360" w:type="dxa"/>
            <w:tcBorders>
              <w:top w:val="nil"/>
              <w:left w:val="nil"/>
              <w:bottom w:val="single" w:sz="8" w:space="0" w:color="auto"/>
              <w:right w:val="single" w:sz="8" w:space="0" w:color="auto"/>
            </w:tcBorders>
            <w:shd w:val="clear" w:color="auto" w:fill="auto"/>
            <w:vAlign w:val="center"/>
            <w:hideMark/>
          </w:tcPr>
          <w:p w14:paraId="30493BCA"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235.023.325</w:t>
            </w:r>
          </w:p>
        </w:tc>
        <w:tc>
          <w:tcPr>
            <w:tcW w:w="1236" w:type="dxa"/>
            <w:tcBorders>
              <w:top w:val="nil"/>
              <w:left w:val="nil"/>
              <w:bottom w:val="single" w:sz="8" w:space="0" w:color="auto"/>
              <w:right w:val="single" w:sz="8" w:space="0" w:color="auto"/>
            </w:tcBorders>
            <w:shd w:val="clear" w:color="auto" w:fill="auto"/>
            <w:vAlign w:val="center"/>
            <w:hideMark/>
          </w:tcPr>
          <w:p w14:paraId="0487726D"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254.528.510</w:t>
            </w:r>
          </w:p>
        </w:tc>
      </w:tr>
      <w:tr w:rsidR="00B5117F" w:rsidRPr="00B5117F" w14:paraId="1FC1B12C" w14:textId="77777777" w:rsidTr="00B5117F">
        <w:trPr>
          <w:trHeight w:val="660"/>
        </w:trPr>
        <w:tc>
          <w:tcPr>
            <w:tcW w:w="2552" w:type="dxa"/>
            <w:tcBorders>
              <w:top w:val="nil"/>
              <w:left w:val="single" w:sz="8" w:space="0" w:color="auto"/>
              <w:bottom w:val="single" w:sz="8" w:space="0" w:color="auto"/>
              <w:right w:val="nil"/>
            </w:tcBorders>
            <w:shd w:val="clear" w:color="auto" w:fill="auto"/>
            <w:vAlign w:val="center"/>
            <w:hideMark/>
          </w:tcPr>
          <w:p w14:paraId="61BED731"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4 RASHODI ZA NABAVU NEFINANCIJSKE IMOVINE</w:t>
            </w:r>
          </w:p>
        </w:tc>
        <w:tc>
          <w:tcPr>
            <w:tcW w:w="1559" w:type="dxa"/>
            <w:tcBorders>
              <w:top w:val="nil"/>
              <w:left w:val="single" w:sz="8" w:space="0" w:color="auto"/>
              <w:bottom w:val="single" w:sz="8" w:space="0" w:color="auto"/>
              <w:right w:val="nil"/>
            </w:tcBorders>
            <w:shd w:val="clear" w:color="auto" w:fill="auto"/>
            <w:vAlign w:val="center"/>
            <w:hideMark/>
          </w:tcPr>
          <w:p w14:paraId="71524F7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25.280.187,45</w:t>
            </w:r>
          </w:p>
        </w:tc>
        <w:tc>
          <w:tcPr>
            <w:tcW w:w="1418" w:type="dxa"/>
            <w:tcBorders>
              <w:top w:val="nil"/>
              <w:left w:val="single" w:sz="8" w:space="0" w:color="auto"/>
              <w:bottom w:val="single" w:sz="8" w:space="0" w:color="auto"/>
              <w:right w:val="nil"/>
            </w:tcBorders>
            <w:shd w:val="clear" w:color="auto" w:fill="auto"/>
            <w:vAlign w:val="center"/>
            <w:hideMark/>
          </w:tcPr>
          <w:p w14:paraId="7DC03C55"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7.790.070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2D7857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7.814.965</w:t>
            </w:r>
          </w:p>
        </w:tc>
        <w:tc>
          <w:tcPr>
            <w:tcW w:w="1360" w:type="dxa"/>
            <w:tcBorders>
              <w:top w:val="nil"/>
              <w:left w:val="nil"/>
              <w:bottom w:val="single" w:sz="8" w:space="0" w:color="auto"/>
              <w:right w:val="single" w:sz="8" w:space="0" w:color="auto"/>
            </w:tcBorders>
            <w:shd w:val="clear" w:color="auto" w:fill="auto"/>
            <w:vAlign w:val="center"/>
            <w:hideMark/>
          </w:tcPr>
          <w:p w14:paraId="3128C29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6.044.779</w:t>
            </w:r>
          </w:p>
        </w:tc>
        <w:tc>
          <w:tcPr>
            <w:tcW w:w="1236" w:type="dxa"/>
            <w:tcBorders>
              <w:top w:val="nil"/>
              <w:left w:val="nil"/>
              <w:bottom w:val="single" w:sz="8" w:space="0" w:color="auto"/>
              <w:right w:val="single" w:sz="8" w:space="0" w:color="auto"/>
            </w:tcBorders>
            <w:shd w:val="clear" w:color="auto" w:fill="auto"/>
            <w:vAlign w:val="center"/>
            <w:hideMark/>
          </w:tcPr>
          <w:p w14:paraId="03BDB47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6.045.785</w:t>
            </w:r>
          </w:p>
        </w:tc>
      </w:tr>
      <w:tr w:rsidR="00B5117F" w:rsidRPr="00B5117F" w14:paraId="1FDC8FA2" w14:textId="77777777" w:rsidTr="00B5117F">
        <w:trPr>
          <w:trHeight w:val="510"/>
        </w:trPr>
        <w:tc>
          <w:tcPr>
            <w:tcW w:w="2552" w:type="dxa"/>
            <w:tcBorders>
              <w:top w:val="nil"/>
              <w:left w:val="single" w:sz="8" w:space="0" w:color="auto"/>
              <w:bottom w:val="single" w:sz="8" w:space="0" w:color="auto"/>
              <w:right w:val="nil"/>
            </w:tcBorders>
            <w:shd w:val="clear" w:color="000000" w:fill="D5DCE4"/>
            <w:vAlign w:val="center"/>
            <w:hideMark/>
          </w:tcPr>
          <w:p w14:paraId="64B69A55"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RASHODI UKUPNO</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4C4B954E"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205.863.568,85</w:t>
            </w:r>
          </w:p>
        </w:tc>
        <w:tc>
          <w:tcPr>
            <w:tcW w:w="1418" w:type="dxa"/>
            <w:tcBorders>
              <w:top w:val="nil"/>
              <w:left w:val="nil"/>
              <w:bottom w:val="single" w:sz="8" w:space="0" w:color="auto"/>
              <w:right w:val="single" w:sz="8" w:space="0" w:color="auto"/>
            </w:tcBorders>
            <w:shd w:val="clear" w:color="000000" w:fill="D5DCE4"/>
            <w:vAlign w:val="center"/>
            <w:hideMark/>
          </w:tcPr>
          <w:p w14:paraId="0AABB6CB"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213.401.517</w:t>
            </w:r>
          </w:p>
        </w:tc>
        <w:tc>
          <w:tcPr>
            <w:tcW w:w="1275" w:type="dxa"/>
            <w:tcBorders>
              <w:top w:val="nil"/>
              <w:left w:val="nil"/>
              <w:bottom w:val="single" w:sz="8" w:space="0" w:color="auto"/>
              <w:right w:val="single" w:sz="8" w:space="0" w:color="auto"/>
            </w:tcBorders>
            <w:shd w:val="clear" w:color="000000" w:fill="D5DCE4"/>
            <w:vAlign w:val="center"/>
            <w:hideMark/>
          </w:tcPr>
          <w:p w14:paraId="78903AF9"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225.056.473</w:t>
            </w:r>
          </w:p>
        </w:tc>
        <w:tc>
          <w:tcPr>
            <w:tcW w:w="1360" w:type="dxa"/>
            <w:tcBorders>
              <w:top w:val="nil"/>
              <w:left w:val="nil"/>
              <w:bottom w:val="single" w:sz="8" w:space="0" w:color="auto"/>
              <w:right w:val="single" w:sz="8" w:space="0" w:color="auto"/>
            </w:tcBorders>
            <w:shd w:val="clear" w:color="000000" w:fill="D5DCE4"/>
            <w:vAlign w:val="center"/>
            <w:hideMark/>
          </w:tcPr>
          <w:p w14:paraId="50334942"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241.068.104</w:t>
            </w:r>
          </w:p>
        </w:tc>
        <w:tc>
          <w:tcPr>
            <w:tcW w:w="1236" w:type="dxa"/>
            <w:tcBorders>
              <w:top w:val="nil"/>
              <w:left w:val="nil"/>
              <w:bottom w:val="single" w:sz="8" w:space="0" w:color="auto"/>
              <w:right w:val="single" w:sz="8" w:space="0" w:color="auto"/>
            </w:tcBorders>
            <w:shd w:val="clear" w:color="000000" w:fill="D5DCE4"/>
            <w:vAlign w:val="center"/>
            <w:hideMark/>
          </w:tcPr>
          <w:p w14:paraId="5A8E4AE8"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260.574.295</w:t>
            </w:r>
          </w:p>
        </w:tc>
      </w:tr>
      <w:tr w:rsidR="00B5117F" w:rsidRPr="00B5117F" w14:paraId="1118C732" w14:textId="77777777" w:rsidTr="00B5117F">
        <w:trPr>
          <w:trHeight w:val="645"/>
        </w:trPr>
        <w:tc>
          <w:tcPr>
            <w:tcW w:w="2552" w:type="dxa"/>
            <w:tcBorders>
              <w:top w:val="nil"/>
              <w:left w:val="single" w:sz="8" w:space="0" w:color="auto"/>
              <w:bottom w:val="single" w:sz="8" w:space="0" w:color="auto"/>
              <w:right w:val="nil"/>
            </w:tcBorders>
            <w:shd w:val="clear" w:color="000000" w:fill="D5DCE4"/>
            <w:vAlign w:val="center"/>
            <w:hideMark/>
          </w:tcPr>
          <w:p w14:paraId="6B7EFC29"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RAZLIKA - VIŠAK / MANJAK</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019CA79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-187.865,96</w:t>
            </w:r>
          </w:p>
        </w:tc>
        <w:tc>
          <w:tcPr>
            <w:tcW w:w="1418" w:type="dxa"/>
            <w:tcBorders>
              <w:top w:val="nil"/>
              <w:left w:val="nil"/>
              <w:bottom w:val="single" w:sz="8" w:space="0" w:color="auto"/>
              <w:right w:val="single" w:sz="8" w:space="0" w:color="auto"/>
            </w:tcBorders>
            <w:shd w:val="clear" w:color="000000" w:fill="D5DCE4"/>
            <w:vAlign w:val="center"/>
            <w:hideMark/>
          </w:tcPr>
          <w:p w14:paraId="71D5CE2D"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-1.907.765</w:t>
            </w:r>
          </w:p>
        </w:tc>
        <w:tc>
          <w:tcPr>
            <w:tcW w:w="1275" w:type="dxa"/>
            <w:tcBorders>
              <w:top w:val="nil"/>
              <w:left w:val="nil"/>
              <w:bottom w:val="single" w:sz="8" w:space="0" w:color="auto"/>
              <w:right w:val="single" w:sz="8" w:space="0" w:color="auto"/>
            </w:tcBorders>
            <w:shd w:val="clear" w:color="000000" w:fill="D5DCE4"/>
            <w:vAlign w:val="center"/>
            <w:hideMark/>
          </w:tcPr>
          <w:p w14:paraId="3253866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360" w:type="dxa"/>
            <w:tcBorders>
              <w:top w:val="nil"/>
              <w:left w:val="nil"/>
              <w:bottom w:val="single" w:sz="8" w:space="0" w:color="auto"/>
              <w:right w:val="single" w:sz="8" w:space="0" w:color="auto"/>
            </w:tcBorders>
            <w:shd w:val="clear" w:color="000000" w:fill="D5DCE4"/>
            <w:vAlign w:val="center"/>
            <w:hideMark/>
          </w:tcPr>
          <w:p w14:paraId="49577AE0"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36" w:type="dxa"/>
            <w:tcBorders>
              <w:top w:val="nil"/>
              <w:left w:val="nil"/>
              <w:bottom w:val="single" w:sz="8" w:space="0" w:color="auto"/>
              <w:right w:val="single" w:sz="8" w:space="0" w:color="auto"/>
            </w:tcBorders>
            <w:shd w:val="clear" w:color="000000" w:fill="D5DCE4"/>
            <w:vAlign w:val="center"/>
            <w:hideMark/>
          </w:tcPr>
          <w:p w14:paraId="3C11C75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r>
      <w:tr w:rsidR="00B5117F" w:rsidRPr="00B5117F" w14:paraId="7D963216" w14:textId="77777777" w:rsidTr="00B5117F">
        <w:trPr>
          <w:trHeight w:val="300"/>
        </w:trPr>
        <w:tc>
          <w:tcPr>
            <w:tcW w:w="2552" w:type="dxa"/>
            <w:tcBorders>
              <w:top w:val="nil"/>
              <w:left w:val="nil"/>
              <w:bottom w:val="nil"/>
              <w:right w:val="nil"/>
            </w:tcBorders>
            <w:shd w:val="clear" w:color="auto" w:fill="auto"/>
            <w:vAlign w:val="center"/>
            <w:hideMark/>
          </w:tcPr>
          <w:p w14:paraId="7E9E8F4B"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p>
        </w:tc>
        <w:tc>
          <w:tcPr>
            <w:tcW w:w="1559" w:type="dxa"/>
            <w:tcBorders>
              <w:top w:val="nil"/>
              <w:left w:val="nil"/>
              <w:bottom w:val="nil"/>
              <w:right w:val="nil"/>
            </w:tcBorders>
            <w:shd w:val="clear" w:color="auto" w:fill="auto"/>
            <w:vAlign w:val="center"/>
            <w:hideMark/>
          </w:tcPr>
          <w:p w14:paraId="23EC310D"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37227C7E"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410EAD2A"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6B15F15B"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noWrap/>
            <w:vAlign w:val="bottom"/>
            <w:hideMark/>
          </w:tcPr>
          <w:p w14:paraId="43D92CBD"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r>
      <w:tr w:rsidR="00B5117F" w:rsidRPr="00B5117F" w14:paraId="2755CB88" w14:textId="77777777" w:rsidTr="00B5117F">
        <w:trPr>
          <w:trHeight w:val="315"/>
        </w:trPr>
        <w:tc>
          <w:tcPr>
            <w:tcW w:w="9400" w:type="dxa"/>
            <w:gridSpan w:val="6"/>
            <w:tcBorders>
              <w:top w:val="nil"/>
              <w:left w:val="nil"/>
              <w:bottom w:val="nil"/>
              <w:right w:val="nil"/>
            </w:tcBorders>
            <w:shd w:val="clear" w:color="auto" w:fill="auto"/>
            <w:vAlign w:val="center"/>
            <w:hideMark/>
          </w:tcPr>
          <w:p w14:paraId="060C779F" w14:textId="77777777"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r w:rsidRPr="00B5117F">
              <w:rPr>
                <w:rFonts w:ascii="Calibri" w:eastAsia="Times New Roman" w:hAnsi="Calibri" w:cs="Calibri"/>
                <w:b/>
                <w:bCs/>
                <w:color w:val="000000"/>
                <w:sz w:val="24"/>
                <w:szCs w:val="24"/>
                <w:lang w:eastAsia="hr-HR"/>
              </w:rPr>
              <w:t>B) SAŽETAK RAČUNA FINANCIRANJA</w:t>
            </w:r>
          </w:p>
        </w:tc>
      </w:tr>
      <w:tr w:rsidR="00B5117F" w:rsidRPr="00B5117F" w14:paraId="4A01B1E0" w14:textId="77777777" w:rsidTr="00B5117F">
        <w:trPr>
          <w:trHeight w:val="315"/>
        </w:trPr>
        <w:tc>
          <w:tcPr>
            <w:tcW w:w="2552" w:type="dxa"/>
            <w:tcBorders>
              <w:top w:val="nil"/>
              <w:left w:val="nil"/>
              <w:bottom w:val="nil"/>
              <w:right w:val="nil"/>
            </w:tcBorders>
            <w:shd w:val="clear" w:color="auto" w:fill="auto"/>
            <w:vAlign w:val="center"/>
            <w:hideMark/>
          </w:tcPr>
          <w:p w14:paraId="216DDFCC" w14:textId="77777777" w:rsidR="00B5117F" w:rsidRPr="00B5117F" w:rsidRDefault="00B5117F" w:rsidP="00B5117F">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center"/>
            <w:hideMark/>
          </w:tcPr>
          <w:p w14:paraId="0F2F6237"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27D787F0"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1286BF42"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5663FBE0"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noWrap/>
            <w:vAlign w:val="bottom"/>
            <w:hideMark/>
          </w:tcPr>
          <w:p w14:paraId="54C2A35B" w14:textId="77777777" w:rsidR="00B5117F" w:rsidRPr="00B5117F" w:rsidRDefault="00B5117F" w:rsidP="00B5117F">
            <w:pPr>
              <w:spacing w:after="0" w:line="240" w:lineRule="auto"/>
              <w:rPr>
                <w:rFonts w:ascii="Times New Roman" w:eastAsia="Times New Roman" w:hAnsi="Times New Roman" w:cs="Times New Roman"/>
                <w:sz w:val="20"/>
                <w:szCs w:val="20"/>
                <w:lang w:eastAsia="hr-HR"/>
              </w:rPr>
            </w:pPr>
          </w:p>
        </w:tc>
      </w:tr>
      <w:tr w:rsidR="00B5117F" w:rsidRPr="00B5117F" w14:paraId="50F0AC59" w14:textId="77777777" w:rsidTr="00B5117F">
        <w:trPr>
          <w:trHeight w:val="45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11B3B8" w14:textId="77777777" w:rsidR="00B5117F" w:rsidRPr="00B5117F" w:rsidRDefault="00B5117F" w:rsidP="00B5117F">
            <w:pPr>
              <w:spacing w:after="0" w:line="240" w:lineRule="auto"/>
              <w:rPr>
                <w:rFonts w:ascii="Arial" w:eastAsia="Times New Roman" w:hAnsi="Arial" w:cs="Arial"/>
                <w:b/>
                <w:bCs/>
                <w:color w:val="000000"/>
                <w:sz w:val="20"/>
                <w:szCs w:val="20"/>
                <w:lang w:eastAsia="hr-HR"/>
              </w:rPr>
            </w:pPr>
            <w:r w:rsidRPr="00B5117F">
              <w:rPr>
                <w:rFonts w:ascii="Arial" w:eastAsia="Times New Roman" w:hAnsi="Arial" w:cs="Arial"/>
                <w:b/>
                <w:bCs/>
                <w:color w:val="000000"/>
                <w:sz w:val="20"/>
                <w:szCs w:val="20"/>
                <w:lang w:eastAsia="hr-HR"/>
              </w:rPr>
              <w:t>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286F69"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Izvršenje 2023.</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246F99E"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Plan za 2024.</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7E30083"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Plan za 2025.</w:t>
            </w:r>
          </w:p>
        </w:tc>
        <w:tc>
          <w:tcPr>
            <w:tcW w:w="13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975A76"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Projekcija za 2026.</w:t>
            </w:r>
          </w:p>
        </w:tc>
        <w:tc>
          <w:tcPr>
            <w:tcW w:w="123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76358A" w14:textId="77777777" w:rsidR="00B5117F" w:rsidRPr="00B5117F" w:rsidRDefault="00B5117F" w:rsidP="00B5117F">
            <w:pPr>
              <w:spacing w:after="0" w:line="240" w:lineRule="auto"/>
              <w:jc w:val="center"/>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Projekcija za 2027.</w:t>
            </w:r>
          </w:p>
        </w:tc>
      </w:tr>
      <w:tr w:rsidR="00B5117F" w:rsidRPr="00B5117F" w14:paraId="1617E21A" w14:textId="77777777" w:rsidTr="00B5117F">
        <w:trPr>
          <w:trHeight w:val="450"/>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3C10BB88" w14:textId="77777777" w:rsidR="00B5117F" w:rsidRPr="00B5117F" w:rsidRDefault="00B5117F" w:rsidP="00B5117F">
            <w:pPr>
              <w:spacing w:after="0" w:line="240" w:lineRule="auto"/>
              <w:rPr>
                <w:rFonts w:ascii="Arial" w:eastAsia="Times New Roman" w:hAnsi="Arial" w:cs="Arial"/>
                <w:b/>
                <w:bCs/>
                <w:color w:val="000000"/>
                <w:sz w:val="20"/>
                <w:szCs w:val="20"/>
                <w:lang w:eastAsia="hr-H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8F72B24"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D3F0301"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5633207"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69830956" w14:textId="77777777" w:rsidR="00B5117F" w:rsidRPr="00B5117F" w:rsidRDefault="00B5117F" w:rsidP="00B5117F">
            <w:pPr>
              <w:spacing w:after="0" w:line="240" w:lineRule="auto"/>
              <w:rPr>
                <w:rFonts w:ascii="Calibri" w:eastAsia="Times New Roman" w:hAnsi="Calibri" w:cs="Calibri"/>
                <w:b/>
                <w:bCs/>
                <w:color w:val="000000"/>
                <w:lang w:eastAsia="hr-HR"/>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14:paraId="630A1D6E" w14:textId="77777777" w:rsidR="00B5117F" w:rsidRPr="00B5117F" w:rsidRDefault="00B5117F" w:rsidP="00B5117F">
            <w:pPr>
              <w:spacing w:after="0" w:line="240" w:lineRule="auto"/>
              <w:rPr>
                <w:rFonts w:ascii="Calibri" w:eastAsia="Times New Roman" w:hAnsi="Calibri" w:cs="Calibri"/>
                <w:b/>
                <w:bCs/>
                <w:color w:val="000000"/>
                <w:lang w:eastAsia="hr-HR"/>
              </w:rPr>
            </w:pPr>
          </w:p>
        </w:tc>
      </w:tr>
      <w:tr w:rsidR="00B5117F" w:rsidRPr="00B5117F" w14:paraId="29D86FD7" w14:textId="77777777" w:rsidTr="00B5117F">
        <w:trPr>
          <w:trHeight w:val="315"/>
        </w:trPr>
        <w:tc>
          <w:tcPr>
            <w:tcW w:w="2552" w:type="dxa"/>
            <w:tcBorders>
              <w:top w:val="nil"/>
              <w:left w:val="single" w:sz="8" w:space="0" w:color="auto"/>
              <w:bottom w:val="single" w:sz="8" w:space="0" w:color="auto"/>
              <w:right w:val="nil"/>
            </w:tcBorders>
            <w:shd w:val="clear" w:color="auto" w:fill="auto"/>
            <w:vAlign w:val="center"/>
            <w:hideMark/>
          </w:tcPr>
          <w:p w14:paraId="2D49AA75"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w:t>
            </w:r>
          </w:p>
        </w:tc>
        <w:tc>
          <w:tcPr>
            <w:tcW w:w="1559" w:type="dxa"/>
            <w:tcBorders>
              <w:top w:val="nil"/>
              <w:left w:val="single" w:sz="8" w:space="0" w:color="auto"/>
              <w:bottom w:val="single" w:sz="8" w:space="0" w:color="auto"/>
              <w:right w:val="nil"/>
            </w:tcBorders>
            <w:shd w:val="clear" w:color="auto" w:fill="auto"/>
            <w:vAlign w:val="center"/>
            <w:hideMark/>
          </w:tcPr>
          <w:p w14:paraId="7E1D0804"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w:t>
            </w:r>
          </w:p>
        </w:tc>
        <w:tc>
          <w:tcPr>
            <w:tcW w:w="1418" w:type="dxa"/>
            <w:tcBorders>
              <w:top w:val="nil"/>
              <w:left w:val="single" w:sz="8" w:space="0" w:color="auto"/>
              <w:bottom w:val="single" w:sz="8" w:space="0" w:color="auto"/>
              <w:right w:val="nil"/>
            </w:tcBorders>
            <w:shd w:val="clear" w:color="auto" w:fill="auto"/>
            <w:vAlign w:val="center"/>
            <w:hideMark/>
          </w:tcPr>
          <w:p w14:paraId="3AC98687"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3</w:t>
            </w:r>
          </w:p>
        </w:tc>
        <w:tc>
          <w:tcPr>
            <w:tcW w:w="1275" w:type="dxa"/>
            <w:tcBorders>
              <w:top w:val="nil"/>
              <w:left w:val="single" w:sz="8" w:space="0" w:color="auto"/>
              <w:bottom w:val="single" w:sz="8" w:space="0" w:color="auto"/>
              <w:right w:val="single" w:sz="8" w:space="0" w:color="auto"/>
            </w:tcBorders>
            <w:shd w:val="clear" w:color="000000" w:fill="FFFFFF"/>
            <w:vAlign w:val="center"/>
            <w:hideMark/>
          </w:tcPr>
          <w:p w14:paraId="603AB34C"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4</w:t>
            </w:r>
          </w:p>
        </w:tc>
        <w:tc>
          <w:tcPr>
            <w:tcW w:w="1360" w:type="dxa"/>
            <w:tcBorders>
              <w:top w:val="nil"/>
              <w:left w:val="nil"/>
              <w:bottom w:val="single" w:sz="8" w:space="0" w:color="auto"/>
              <w:right w:val="single" w:sz="8" w:space="0" w:color="auto"/>
            </w:tcBorders>
            <w:shd w:val="clear" w:color="000000" w:fill="FFFFFF"/>
            <w:vAlign w:val="center"/>
            <w:hideMark/>
          </w:tcPr>
          <w:p w14:paraId="46FD44AC"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5</w:t>
            </w:r>
          </w:p>
        </w:tc>
        <w:tc>
          <w:tcPr>
            <w:tcW w:w="1236" w:type="dxa"/>
            <w:tcBorders>
              <w:top w:val="nil"/>
              <w:left w:val="nil"/>
              <w:bottom w:val="single" w:sz="8" w:space="0" w:color="auto"/>
              <w:right w:val="single" w:sz="8" w:space="0" w:color="auto"/>
            </w:tcBorders>
            <w:shd w:val="clear" w:color="000000" w:fill="FFFFFF"/>
            <w:vAlign w:val="center"/>
            <w:hideMark/>
          </w:tcPr>
          <w:p w14:paraId="7D40610F" w14:textId="77777777" w:rsidR="00B5117F" w:rsidRPr="00B5117F" w:rsidRDefault="00B5117F" w:rsidP="00B5117F">
            <w:pPr>
              <w:spacing w:after="0" w:line="240" w:lineRule="auto"/>
              <w:jc w:val="center"/>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6</w:t>
            </w:r>
          </w:p>
        </w:tc>
      </w:tr>
      <w:tr w:rsidR="00B5117F" w:rsidRPr="00B5117F" w14:paraId="13731CFF" w14:textId="77777777" w:rsidTr="00B5117F">
        <w:trPr>
          <w:trHeight w:val="885"/>
        </w:trPr>
        <w:tc>
          <w:tcPr>
            <w:tcW w:w="2552" w:type="dxa"/>
            <w:tcBorders>
              <w:top w:val="nil"/>
              <w:left w:val="single" w:sz="8" w:space="0" w:color="auto"/>
              <w:bottom w:val="single" w:sz="8" w:space="0" w:color="auto"/>
              <w:right w:val="nil"/>
            </w:tcBorders>
            <w:shd w:val="clear" w:color="auto" w:fill="auto"/>
            <w:vAlign w:val="center"/>
            <w:hideMark/>
          </w:tcPr>
          <w:p w14:paraId="6F475A74"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8 PRIMICI OD FINANCIJSKE IMOVINE I ZADUŽIVANJA</w:t>
            </w:r>
          </w:p>
        </w:tc>
        <w:tc>
          <w:tcPr>
            <w:tcW w:w="1559" w:type="dxa"/>
            <w:tcBorders>
              <w:top w:val="nil"/>
              <w:left w:val="single" w:sz="8" w:space="0" w:color="auto"/>
              <w:bottom w:val="single" w:sz="8" w:space="0" w:color="auto"/>
              <w:right w:val="nil"/>
            </w:tcBorders>
            <w:shd w:val="clear" w:color="auto" w:fill="auto"/>
            <w:vAlign w:val="center"/>
            <w:hideMark/>
          </w:tcPr>
          <w:p w14:paraId="1F65FBB2" w14:textId="2ED219B9" w:rsidR="00B5117F" w:rsidRPr="00B5117F" w:rsidRDefault="00B5117F" w:rsidP="00583AF5">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 </w:t>
            </w:r>
            <w:r w:rsidR="00583AF5">
              <w:rPr>
                <w:rFonts w:ascii="Calibri" w:eastAsia="Times New Roman" w:hAnsi="Calibri" w:cs="Calibri"/>
                <w:b/>
                <w:bCs/>
                <w:color w:val="000000"/>
                <w:lang w:eastAsia="hr-HR"/>
              </w:rPr>
              <w:t>0</w:t>
            </w:r>
          </w:p>
        </w:tc>
        <w:tc>
          <w:tcPr>
            <w:tcW w:w="1418" w:type="dxa"/>
            <w:tcBorders>
              <w:top w:val="nil"/>
              <w:left w:val="single" w:sz="8" w:space="0" w:color="auto"/>
              <w:bottom w:val="single" w:sz="8" w:space="0" w:color="auto"/>
              <w:right w:val="nil"/>
            </w:tcBorders>
            <w:shd w:val="clear" w:color="auto" w:fill="auto"/>
            <w:vAlign w:val="center"/>
            <w:hideMark/>
          </w:tcPr>
          <w:p w14:paraId="26759057" w14:textId="4D3196F6" w:rsidR="00B5117F" w:rsidRPr="00B5117F" w:rsidRDefault="00583AF5" w:rsidP="00583AF5">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0</w:t>
            </w:r>
            <w:r w:rsidR="00B5117F" w:rsidRPr="00B5117F">
              <w:rPr>
                <w:rFonts w:ascii="Calibri" w:eastAsia="Times New Roman" w:hAnsi="Calibri" w:cs="Calibri"/>
                <w:b/>
                <w:bCs/>
                <w:color w:val="000000"/>
                <w:lang w:eastAsia="hr-HR"/>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072F27AF"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c>
          <w:tcPr>
            <w:tcW w:w="1360" w:type="dxa"/>
            <w:tcBorders>
              <w:top w:val="nil"/>
              <w:left w:val="nil"/>
              <w:bottom w:val="single" w:sz="8" w:space="0" w:color="auto"/>
              <w:right w:val="single" w:sz="8" w:space="0" w:color="auto"/>
            </w:tcBorders>
            <w:shd w:val="clear" w:color="auto" w:fill="auto"/>
            <w:vAlign w:val="center"/>
            <w:hideMark/>
          </w:tcPr>
          <w:p w14:paraId="37122264"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c>
          <w:tcPr>
            <w:tcW w:w="1236" w:type="dxa"/>
            <w:tcBorders>
              <w:top w:val="nil"/>
              <w:left w:val="nil"/>
              <w:bottom w:val="single" w:sz="8" w:space="0" w:color="auto"/>
              <w:right w:val="single" w:sz="8" w:space="0" w:color="auto"/>
            </w:tcBorders>
            <w:shd w:val="clear" w:color="auto" w:fill="auto"/>
            <w:vAlign w:val="center"/>
            <w:hideMark/>
          </w:tcPr>
          <w:p w14:paraId="4DBE2A8C"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r>
      <w:tr w:rsidR="00B5117F" w:rsidRPr="00B5117F" w14:paraId="1C0CC460" w14:textId="77777777" w:rsidTr="00B5117F">
        <w:trPr>
          <w:trHeight w:val="855"/>
        </w:trPr>
        <w:tc>
          <w:tcPr>
            <w:tcW w:w="2552" w:type="dxa"/>
            <w:tcBorders>
              <w:top w:val="nil"/>
              <w:left w:val="single" w:sz="8" w:space="0" w:color="auto"/>
              <w:bottom w:val="single" w:sz="8" w:space="0" w:color="auto"/>
              <w:right w:val="nil"/>
            </w:tcBorders>
            <w:shd w:val="clear" w:color="auto" w:fill="auto"/>
            <w:vAlign w:val="center"/>
            <w:hideMark/>
          </w:tcPr>
          <w:p w14:paraId="422C17D6"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5 IZDACI ZA FINANCIJSKU IMOVINU I OTPLATE ZAJMOVA</w:t>
            </w:r>
          </w:p>
        </w:tc>
        <w:tc>
          <w:tcPr>
            <w:tcW w:w="1559" w:type="dxa"/>
            <w:tcBorders>
              <w:top w:val="nil"/>
              <w:left w:val="single" w:sz="8" w:space="0" w:color="auto"/>
              <w:bottom w:val="single" w:sz="8" w:space="0" w:color="auto"/>
              <w:right w:val="nil"/>
            </w:tcBorders>
            <w:shd w:val="clear" w:color="auto" w:fill="auto"/>
            <w:vAlign w:val="center"/>
            <w:hideMark/>
          </w:tcPr>
          <w:p w14:paraId="309B453C" w14:textId="60BB9B5C" w:rsidR="00B5117F" w:rsidRPr="00B5117F" w:rsidRDefault="00B5117F" w:rsidP="00583AF5">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 </w:t>
            </w:r>
            <w:r w:rsidR="00583AF5">
              <w:rPr>
                <w:rFonts w:ascii="Calibri" w:eastAsia="Times New Roman" w:hAnsi="Calibri" w:cs="Calibri"/>
                <w:b/>
                <w:bCs/>
                <w:color w:val="000000"/>
                <w:lang w:eastAsia="hr-HR"/>
              </w:rPr>
              <w:t>0</w:t>
            </w:r>
          </w:p>
        </w:tc>
        <w:tc>
          <w:tcPr>
            <w:tcW w:w="1418" w:type="dxa"/>
            <w:tcBorders>
              <w:top w:val="nil"/>
              <w:left w:val="single" w:sz="8" w:space="0" w:color="auto"/>
              <w:bottom w:val="single" w:sz="8" w:space="0" w:color="auto"/>
              <w:right w:val="nil"/>
            </w:tcBorders>
            <w:shd w:val="clear" w:color="auto" w:fill="auto"/>
            <w:vAlign w:val="center"/>
            <w:hideMark/>
          </w:tcPr>
          <w:p w14:paraId="4FBBD621" w14:textId="455B759B" w:rsidR="00B5117F" w:rsidRPr="00B5117F" w:rsidRDefault="00B5117F" w:rsidP="00583AF5">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 </w:t>
            </w:r>
            <w:r w:rsidR="00583AF5">
              <w:rPr>
                <w:rFonts w:ascii="Calibri" w:eastAsia="Times New Roman" w:hAnsi="Calibri" w:cs="Calibri"/>
                <w:b/>
                <w:bCs/>
                <w:color w:val="000000"/>
                <w:lang w:eastAsia="hr-HR"/>
              </w:rPr>
              <w:t>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741286D4"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c>
          <w:tcPr>
            <w:tcW w:w="1360" w:type="dxa"/>
            <w:tcBorders>
              <w:top w:val="nil"/>
              <w:left w:val="nil"/>
              <w:bottom w:val="single" w:sz="8" w:space="0" w:color="auto"/>
              <w:right w:val="single" w:sz="8" w:space="0" w:color="auto"/>
            </w:tcBorders>
            <w:shd w:val="clear" w:color="auto" w:fill="auto"/>
            <w:vAlign w:val="center"/>
            <w:hideMark/>
          </w:tcPr>
          <w:p w14:paraId="05CB60DD"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c>
          <w:tcPr>
            <w:tcW w:w="1236" w:type="dxa"/>
            <w:tcBorders>
              <w:top w:val="nil"/>
              <w:left w:val="nil"/>
              <w:bottom w:val="single" w:sz="8" w:space="0" w:color="auto"/>
              <w:right w:val="single" w:sz="8" w:space="0" w:color="auto"/>
            </w:tcBorders>
            <w:shd w:val="clear" w:color="auto" w:fill="auto"/>
            <w:vAlign w:val="center"/>
            <w:hideMark/>
          </w:tcPr>
          <w:p w14:paraId="664FBCD9" w14:textId="77777777" w:rsidR="00B5117F" w:rsidRPr="00B5117F" w:rsidRDefault="00B5117F" w:rsidP="00B5117F">
            <w:pPr>
              <w:spacing w:after="0" w:line="240" w:lineRule="auto"/>
              <w:jc w:val="right"/>
              <w:rPr>
                <w:rFonts w:ascii="Calibri" w:eastAsia="Times New Roman" w:hAnsi="Calibri" w:cs="Calibri"/>
                <w:b/>
                <w:bCs/>
                <w:color w:val="000000"/>
                <w:lang w:eastAsia="hr-HR"/>
              </w:rPr>
            </w:pPr>
            <w:r w:rsidRPr="00B5117F">
              <w:rPr>
                <w:rFonts w:ascii="Calibri" w:eastAsia="Times New Roman" w:hAnsi="Calibri" w:cs="Calibri"/>
                <w:b/>
                <w:bCs/>
                <w:color w:val="000000"/>
                <w:lang w:eastAsia="hr-HR"/>
              </w:rPr>
              <w:t>0</w:t>
            </w:r>
          </w:p>
        </w:tc>
      </w:tr>
      <w:tr w:rsidR="00B5117F" w:rsidRPr="00B5117F" w14:paraId="6032C5EB" w14:textId="77777777" w:rsidTr="00B5117F">
        <w:trPr>
          <w:trHeight w:val="660"/>
        </w:trPr>
        <w:tc>
          <w:tcPr>
            <w:tcW w:w="2552" w:type="dxa"/>
            <w:tcBorders>
              <w:top w:val="nil"/>
              <w:left w:val="single" w:sz="8" w:space="0" w:color="auto"/>
              <w:bottom w:val="single" w:sz="8" w:space="0" w:color="auto"/>
              <w:right w:val="single" w:sz="8" w:space="0" w:color="auto"/>
            </w:tcBorders>
            <w:shd w:val="clear" w:color="000000" w:fill="D6DCE4"/>
            <w:vAlign w:val="center"/>
            <w:hideMark/>
          </w:tcPr>
          <w:p w14:paraId="30D64DCC"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RAZLIKA PRIMITAKA I IZDATAKA</w:t>
            </w:r>
          </w:p>
        </w:tc>
        <w:tc>
          <w:tcPr>
            <w:tcW w:w="1559" w:type="dxa"/>
            <w:tcBorders>
              <w:top w:val="nil"/>
              <w:left w:val="nil"/>
              <w:bottom w:val="single" w:sz="8" w:space="0" w:color="auto"/>
              <w:right w:val="single" w:sz="8" w:space="0" w:color="auto"/>
            </w:tcBorders>
            <w:shd w:val="clear" w:color="000000" w:fill="D6DCE4"/>
            <w:vAlign w:val="center"/>
            <w:hideMark/>
          </w:tcPr>
          <w:p w14:paraId="28736A6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418" w:type="dxa"/>
            <w:tcBorders>
              <w:top w:val="nil"/>
              <w:left w:val="nil"/>
              <w:bottom w:val="single" w:sz="8" w:space="0" w:color="auto"/>
              <w:right w:val="single" w:sz="8" w:space="0" w:color="auto"/>
            </w:tcBorders>
            <w:shd w:val="clear" w:color="000000" w:fill="D6DCE4"/>
            <w:vAlign w:val="center"/>
            <w:hideMark/>
          </w:tcPr>
          <w:p w14:paraId="6EC66682"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75" w:type="dxa"/>
            <w:tcBorders>
              <w:top w:val="nil"/>
              <w:left w:val="nil"/>
              <w:bottom w:val="single" w:sz="8" w:space="0" w:color="auto"/>
              <w:right w:val="single" w:sz="8" w:space="0" w:color="auto"/>
            </w:tcBorders>
            <w:shd w:val="clear" w:color="000000" w:fill="D6DCE4"/>
            <w:vAlign w:val="center"/>
            <w:hideMark/>
          </w:tcPr>
          <w:p w14:paraId="4C5768AF"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360" w:type="dxa"/>
            <w:tcBorders>
              <w:top w:val="nil"/>
              <w:left w:val="nil"/>
              <w:bottom w:val="single" w:sz="8" w:space="0" w:color="auto"/>
              <w:right w:val="single" w:sz="8" w:space="0" w:color="auto"/>
            </w:tcBorders>
            <w:shd w:val="clear" w:color="000000" w:fill="D6DCE4"/>
            <w:vAlign w:val="center"/>
            <w:hideMark/>
          </w:tcPr>
          <w:p w14:paraId="5057EB4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36" w:type="dxa"/>
            <w:tcBorders>
              <w:top w:val="nil"/>
              <w:left w:val="nil"/>
              <w:bottom w:val="single" w:sz="8" w:space="0" w:color="auto"/>
              <w:right w:val="single" w:sz="8" w:space="0" w:color="auto"/>
            </w:tcBorders>
            <w:shd w:val="clear" w:color="000000" w:fill="D6DCE4"/>
            <w:vAlign w:val="center"/>
            <w:hideMark/>
          </w:tcPr>
          <w:p w14:paraId="57EAA7C3"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r>
      <w:tr w:rsidR="00B5117F" w:rsidRPr="00B5117F" w14:paraId="5C5EBC38" w14:textId="77777777" w:rsidTr="00B5117F">
        <w:trPr>
          <w:trHeight w:val="600"/>
        </w:trPr>
        <w:tc>
          <w:tcPr>
            <w:tcW w:w="2552" w:type="dxa"/>
            <w:tcBorders>
              <w:top w:val="nil"/>
              <w:left w:val="single" w:sz="8" w:space="0" w:color="auto"/>
              <w:bottom w:val="single" w:sz="8" w:space="0" w:color="auto"/>
              <w:right w:val="nil"/>
            </w:tcBorders>
            <w:shd w:val="clear" w:color="auto" w:fill="auto"/>
            <w:vAlign w:val="center"/>
            <w:hideMark/>
          </w:tcPr>
          <w:p w14:paraId="16DFBFA9"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PRIJENOS SREDSTAVA IZ PRETHODNE GODINE</w:t>
            </w:r>
          </w:p>
        </w:tc>
        <w:tc>
          <w:tcPr>
            <w:tcW w:w="1559" w:type="dxa"/>
            <w:tcBorders>
              <w:top w:val="nil"/>
              <w:left w:val="single" w:sz="8" w:space="0" w:color="auto"/>
              <w:bottom w:val="single" w:sz="8" w:space="0" w:color="auto"/>
              <w:right w:val="nil"/>
            </w:tcBorders>
            <w:shd w:val="clear" w:color="auto" w:fill="auto"/>
            <w:vAlign w:val="center"/>
            <w:hideMark/>
          </w:tcPr>
          <w:p w14:paraId="20C8707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2.188.524,53</w:t>
            </w:r>
          </w:p>
        </w:tc>
        <w:tc>
          <w:tcPr>
            <w:tcW w:w="1418" w:type="dxa"/>
            <w:tcBorders>
              <w:top w:val="nil"/>
              <w:left w:val="single" w:sz="8" w:space="0" w:color="auto"/>
              <w:bottom w:val="single" w:sz="8" w:space="0" w:color="auto"/>
              <w:right w:val="nil"/>
            </w:tcBorders>
            <w:shd w:val="clear" w:color="auto" w:fill="auto"/>
            <w:vAlign w:val="center"/>
            <w:hideMark/>
          </w:tcPr>
          <w:p w14:paraId="448F564E"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2.000.671</w:t>
            </w:r>
          </w:p>
        </w:tc>
        <w:tc>
          <w:tcPr>
            <w:tcW w:w="1275" w:type="dxa"/>
            <w:tcBorders>
              <w:top w:val="nil"/>
              <w:left w:val="single" w:sz="8" w:space="0" w:color="auto"/>
              <w:bottom w:val="single" w:sz="8" w:space="0" w:color="auto"/>
              <w:right w:val="nil"/>
            </w:tcBorders>
            <w:shd w:val="clear" w:color="000000" w:fill="FFFFFF"/>
            <w:vAlign w:val="center"/>
            <w:hideMark/>
          </w:tcPr>
          <w:p w14:paraId="49EEB65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c>
          <w:tcPr>
            <w:tcW w:w="1360" w:type="dxa"/>
            <w:tcBorders>
              <w:top w:val="nil"/>
              <w:left w:val="single" w:sz="8" w:space="0" w:color="auto"/>
              <w:bottom w:val="single" w:sz="8" w:space="0" w:color="auto"/>
              <w:right w:val="nil"/>
            </w:tcBorders>
            <w:shd w:val="clear" w:color="000000" w:fill="FFFFFF"/>
            <w:vAlign w:val="center"/>
            <w:hideMark/>
          </w:tcPr>
          <w:p w14:paraId="65D616CC"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14:paraId="61357F3A"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r>
      <w:tr w:rsidR="00B5117F" w:rsidRPr="00B5117F" w14:paraId="6B915CD4" w14:textId="77777777" w:rsidTr="00B5117F">
        <w:trPr>
          <w:trHeight w:val="540"/>
        </w:trPr>
        <w:tc>
          <w:tcPr>
            <w:tcW w:w="2552" w:type="dxa"/>
            <w:tcBorders>
              <w:top w:val="nil"/>
              <w:left w:val="single" w:sz="8" w:space="0" w:color="auto"/>
              <w:bottom w:val="single" w:sz="8" w:space="0" w:color="auto"/>
              <w:right w:val="nil"/>
            </w:tcBorders>
            <w:shd w:val="clear" w:color="auto" w:fill="auto"/>
            <w:vAlign w:val="center"/>
            <w:hideMark/>
          </w:tcPr>
          <w:p w14:paraId="39679C9E"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PRIJENOS SREDSTAVA U SLJEDEĆE RAZDOBLJE</w:t>
            </w:r>
          </w:p>
        </w:tc>
        <w:tc>
          <w:tcPr>
            <w:tcW w:w="1559" w:type="dxa"/>
            <w:tcBorders>
              <w:top w:val="nil"/>
              <w:left w:val="single" w:sz="8" w:space="0" w:color="auto"/>
              <w:bottom w:val="single" w:sz="8" w:space="0" w:color="auto"/>
              <w:right w:val="nil"/>
            </w:tcBorders>
            <w:shd w:val="clear" w:color="auto" w:fill="auto"/>
            <w:vAlign w:val="center"/>
            <w:hideMark/>
          </w:tcPr>
          <w:p w14:paraId="56F01EEE"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-2.000.658,57</w:t>
            </w:r>
          </w:p>
        </w:tc>
        <w:tc>
          <w:tcPr>
            <w:tcW w:w="1418" w:type="dxa"/>
            <w:tcBorders>
              <w:top w:val="nil"/>
              <w:left w:val="single" w:sz="8" w:space="0" w:color="auto"/>
              <w:bottom w:val="single" w:sz="8" w:space="0" w:color="auto"/>
              <w:right w:val="nil"/>
            </w:tcBorders>
            <w:shd w:val="clear" w:color="auto" w:fill="auto"/>
            <w:vAlign w:val="center"/>
            <w:hideMark/>
          </w:tcPr>
          <w:p w14:paraId="54DF7FE1"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c>
          <w:tcPr>
            <w:tcW w:w="1275" w:type="dxa"/>
            <w:tcBorders>
              <w:top w:val="nil"/>
              <w:left w:val="single" w:sz="8" w:space="0" w:color="auto"/>
              <w:bottom w:val="single" w:sz="8" w:space="0" w:color="auto"/>
              <w:right w:val="nil"/>
            </w:tcBorders>
            <w:shd w:val="clear" w:color="000000" w:fill="FFFFFF"/>
            <w:vAlign w:val="center"/>
            <w:hideMark/>
          </w:tcPr>
          <w:p w14:paraId="1D39B86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c>
          <w:tcPr>
            <w:tcW w:w="1360" w:type="dxa"/>
            <w:tcBorders>
              <w:top w:val="nil"/>
              <w:left w:val="single" w:sz="8" w:space="0" w:color="auto"/>
              <w:bottom w:val="single" w:sz="8" w:space="0" w:color="auto"/>
              <w:right w:val="nil"/>
            </w:tcBorders>
            <w:shd w:val="clear" w:color="000000" w:fill="FFFFFF"/>
            <w:vAlign w:val="center"/>
            <w:hideMark/>
          </w:tcPr>
          <w:p w14:paraId="4A63FCD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c>
          <w:tcPr>
            <w:tcW w:w="1236" w:type="dxa"/>
            <w:tcBorders>
              <w:top w:val="nil"/>
              <w:left w:val="single" w:sz="8" w:space="0" w:color="auto"/>
              <w:bottom w:val="single" w:sz="8" w:space="0" w:color="auto"/>
              <w:right w:val="single" w:sz="8" w:space="0" w:color="auto"/>
            </w:tcBorders>
            <w:shd w:val="clear" w:color="000000" w:fill="FFFFFF"/>
            <w:vAlign w:val="center"/>
            <w:hideMark/>
          </w:tcPr>
          <w:p w14:paraId="78E7B17F"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-92.906</w:t>
            </w:r>
          </w:p>
        </w:tc>
      </w:tr>
      <w:tr w:rsidR="00B5117F" w:rsidRPr="00B5117F" w14:paraId="364C95EA" w14:textId="77777777" w:rsidTr="00B5117F">
        <w:trPr>
          <w:trHeight w:val="510"/>
        </w:trPr>
        <w:tc>
          <w:tcPr>
            <w:tcW w:w="2552" w:type="dxa"/>
            <w:tcBorders>
              <w:top w:val="nil"/>
              <w:left w:val="single" w:sz="8" w:space="0" w:color="auto"/>
              <w:bottom w:val="single" w:sz="8" w:space="0" w:color="auto"/>
              <w:right w:val="nil"/>
            </w:tcBorders>
            <w:shd w:val="clear" w:color="000000" w:fill="D5DCE4"/>
            <w:vAlign w:val="center"/>
            <w:hideMark/>
          </w:tcPr>
          <w:p w14:paraId="42A32F6B"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NETO FINANCIRANJE</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095F0633"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0,00</w:t>
            </w:r>
          </w:p>
        </w:tc>
        <w:tc>
          <w:tcPr>
            <w:tcW w:w="1418" w:type="dxa"/>
            <w:tcBorders>
              <w:top w:val="nil"/>
              <w:left w:val="nil"/>
              <w:bottom w:val="single" w:sz="8" w:space="0" w:color="auto"/>
              <w:right w:val="single" w:sz="8" w:space="0" w:color="auto"/>
            </w:tcBorders>
            <w:shd w:val="clear" w:color="000000" w:fill="D5DCE4"/>
            <w:vAlign w:val="center"/>
            <w:hideMark/>
          </w:tcPr>
          <w:p w14:paraId="1D7D7C5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75" w:type="dxa"/>
            <w:tcBorders>
              <w:top w:val="nil"/>
              <w:left w:val="nil"/>
              <w:bottom w:val="single" w:sz="8" w:space="0" w:color="auto"/>
              <w:right w:val="single" w:sz="8" w:space="0" w:color="auto"/>
            </w:tcBorders>
            <w:shd w:val="clear" w:color="000000" w:fill="D5DCE4"/>
            <w:vAlign w:val="center"/>
            <w:hideMark/>
          </w:tcPr>
          <w:p w14:paraId="7217D6B7"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360" w:type="dxa"/>
            <w:tcBorders>
              <w:top w:val="nil"/>
              <w:left w:val="nil"/>
              <w:bottom w:val="single" w:sz="8" w:space="0" w:color="auto"/>
              <w:right w:val="single" w:sz="8" w:space="0" w:color="auto"/>
            </w:tcBorders>
            <w:shd w:val="clear" w:color="000000" w:fill="D5DCE4"/>
            <w:vAlign w:val="center"/>
            <w:hideMark/>
          </w:tcPr>
          <w:p w14:paraId="179524C4"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36" w:type="dxa"/>
            <w:tcBorders>
              <w:top w:val="nil"/>
              <w:left w:val="nil"/>
              <w:bottom w:val="single" w:sz="8" w:space="0" w:color="auto"/>
              <w:right w:val="single" w:sz="8" w:space="0" w:color="auto"/>
            </w:tcBorders>
            <w:shd w:val="clear" w:color="000000" w:fill="D5DCE4"/>
            <w:vAlign w:val="center"/>
            <w:hideMark/>
          </w:tcPr>
          <w:p w14:paraId="4FB0377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r>
      <w:tr w:rsidR="00B5117F" w:rsidRPr="00B5117F" w14:paraId="05894AC6" w14:textId="77777777" w:rsidTr="00B5117F">
        <w:trPr>
          <w:trHeight w:val="615"/>
        </w:trPr>
        <w:tc>
          <w:tcPr>
            <w:tcW w:w="2552" w:type="dxa"/>
            <w:tcBorders>
              <w:top w:val="nil"/>
              <w:left w:val="single" w:sz="8" w:space="0" w:color="auto"/>
              <w:bottom w:val="single" w:sz="8" w:space="0" w:color="auto"/>
              <w:right w:val="nil"/>
            </w:tcBorders>
            <w:shd w:val="clear" w:color="000000" w:fill="D6DCE4"/>
            <w:vAlign w:val="center"/>
            <w:hideMark/>
          </w:tcPr>
          <w:p w14:paraId="33200900" w14:textId="77777777" w:rsidR="00B5117F" w:rsidRPr="00B5117F" w:rsidRDefault="00B5117F" w:rsidP="00B5117F">
            <w:pPr>
              <w:spacing w:after="0" w:line="240" w:lineRule="auto"/>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VIŠAK / MANJAK + NETO FINANCIRANJE</w:t>
            </w:r>
          </w:p>
        </w:tc>
        <w:tc>
          <w:tcPr>
            <w:tcW w:w="1559" w:type="dxa"/>
            <w:tcBorders>
              <w:top w:val="nil"/>
              <w:left w:val="single" w:sz="8" w:space="0" w:color="auto"/>
              <w:bottom w:val="single" w:sz="8" w:space="0" w:color="auto"/>
              <w:right w:val="single" w:sz="8" w:space="0" w:color="auto"/>
            </w:tcBorders>
            <w:shd w:val="clear" w:color="000000" w:fill="D6DCE4"/>
            <w:vAlign w:val="center"/>
            <w:hideMark/>
          </w:tcPr>
          <w:p w14:paraId="6F061A6A"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-187.865,96</w:t>
            </w:r>
          </w:p>
        </w:tc>
        <w:tc>
          <w:tcPr>
            <w:tcW w:w="1418" w:type="dxa"/>
            <w:tcBorders>
              <w:top w:val="nil"/>
              <w:left w:val="nil"/>
              <w:bottom w:val="single" w:sz="8" w:space="0" w:color="auto"/>
              <w:right w:val="single" w:sz="8" w:space="0" w:color="auto"/>
            </w:tcBorders>
            <w:shd w:val="clear" w:color="000000" w:fill="D6DCE4"/>
            <w:vAlign w:val="center"/>
            <w:hideMark/>
          </w:tcPr>
          <w:p w14:paraId="58305768"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-1.907.765</w:t>
            </w:r>
          </w:p>
        </w:tc>
        <w:tc>
          <w:tcPr>
            <w:tcW w:w="1275" w:type="dxa"/>
            <w:tcBorders>
              <w:top w:val="nil"/>
              <w:left w:val="nil"/>
              <w:bottom w:val="single" w:sz="8" w:space="0" w:color="auto"/>
              <w:right w:val="single" w:sz="8" w:space="0" w:color="auto"/>
            </w:tcBorders>
            <w:shd w:val="clear" w:color="000000" w:fill="D6DCE4"/>
            <w:vAlign w:val="center"/>
            <w:hideMark/>
          </w:tcPr>
          <w:p w14:paraId="51961735"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0,00</w:t>
            </w:r>
          </w:p>
        </w:tc>
        <w:tc>
          <w:tcPr>
            <w:tcW w:w="1360" w:type="dxa"/>
            <w:tcBorders>
              <w:top w:val="nil"/>
              <w:left w:val="nil"/>
              <w:bottom w:val="single" w:sz="8" w:space="0" w:color="auto"/>
              <w:right w:val="single" w:sz="8" w:space="0" w:color="auto"/>
            </w:tcBorders>
            <w:shd w:val="clear" w:color="000000" w:fill="D6DCE4"/>
            <w:vAlign w:val="center"/>
            <w:hideMark/>
          </w:tcPr>
          <w:p w14:paraId="060531B6"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c>
          <w:tcPr>
            <w:tcW w:w="1236" w:type="dxa"/>
            <w:tcBorders>
              <w:top w:val="nil"/>
              <w:left w:val="nil"/>
              <w:bottom w:val="single" w:sz="8" w:space="0" w:color="auto"/>
              <w:right w:val="single" w:sz="8" w:space="0" w:color="auto"/>
            </w:tcBorders>
            <w:shd w:val="clear" w:color="000000" w:fill="D6DCE4"/>
            <w:vAlign w:val="center"/>
            <w:hideMark/>
          </w:tcPr>
          <w:p w14:paraId="1050C459" w14:textId="77777777" w:rsidR="00B5117F" w:rsidRPr="00B5117F" w:rsidRDefault="00B5117F" w:rsidP="00B5117F">
            <w:pPr>
              <w:spacing w:after="0" w:line="240" w:lineRule="auto"/>
              <w:jc w:val="right"/>
              <w:rPr>
                <w:rFonts w:ascii="Calibri" w:eastAsia="Times New Roman" w:hAnsi="Calibri" w:cs="Calibri"/>
                <w:b/>
                <w:bCs/>
                <w:color w:val="000000"/>
                <w:sz w:val="20"/>
                <w:szCs w:val="20"/>
                <w:lang w:eastAsia="hr-HR"/>
              </w:rPr>
            </w:pPr>
            <w:r w:rsidRPr="00B5117F">
              <w:rPr>
                <w:rFonts w:ascii="Calibri" w:eastAsia="Times New Roman" w:hAnsi="Calibri" w:cs="Calibri"/>
                <w:b/>
                <w:bCs/>
                <w:color w:val="000000"/>
                <w:sz w:val="20"/>
                <w:szCs w:val="20"/>
                <w:lang w:eastAsia="hr-HR"/>
              </w:rPr>
              <w:t>0</w:t>
            </w:r>
          </w:p>
        </w:tc>
      </w:tr>
    </w:tbl>
    <w:p w14:paraId="0B10877A" w14:textId="77777777" w:rsidR="00CD5E28" w:rsidRDefault="00B5117F" w:rsidP="00DE06E2">
      <w:pPr>
        <w:spacing w:line="240" w:lineRule="auto"/>
        <w:rPr>
          <w:color w:val="2F5496" w:themeColor="accent1" w:themeShade="BF"/>
          <w:sz w:val="28"/>
          <w:szCs w:val="28"/>
        </w:rPr>
      </w:pPr>
      <w:r>
        <w:rPr>
          <w:color w:val="2F5496" w:themeColor="accent1" w:themeShade="BF"/>
          <w:sz w:val="28"/>
          <w:szCs w:val="28"/>
        </w:rPr>
        <w:lastRenderedPageBreak/>
        <w:fldChar w:fldCharType="end"/>
      </w:r>
    </w:p>
    <w:tbl>
      <w:tblPr>
        <w:tblW w:w="10540" w:type="dxa"/>
        <w:tblLook w:val="04A0" w:firstRow="1" w:lastRow="0" w:firstColumn="1" w:lastColumn="0" w:noHBand="0" w:noVBand="1"/>
      </w:tblPr>
      <w:tblGrid>
        <w:gridCol w:w="960"/>
        <w:gridCol w:w="2420"/>
        <w:gridCol w:w="1560"/>
        <w:gridCol w:w="1420"/>
        <w:gridCol w:w="1360"/>
        <w:gridCol w:w="1460"/>
        <w:gridCol w:w="1360"/>
      </w:tblGrid>
      <w:tr w:rsidR="00CD5E28" w:rsidRPr="00CD5E28" w14:paraId="2D58FA81" w14:textId="77777777" w:rsidTr="00CD5E28">
        <w:trPr>
          <w:trHeight w:val="315"/>
        </w:trPr>
        <w:tc>
          <w:tcPr>
            <w:tcW w:w="10540" w:type="dxa"/>
            <w:gridSpan w:val="7"/>
            <w:tcBorders>
              <w:top w:val="nil"/>
              <w:left w:val="nil"/>
              <w:bottom w:val="nil"/>
              <w:right w:val="nil"/>
            </w:tcBorders>
            <w:shd w:val="clear" w:color="auto" w:fill="auto"/>
            <w:vAlign w:val="center"/>
            <w:hideMark/>
          </w:tcPr>
          <w:p w14:paraId="142A1449" w14:textId="77777777" w:rsidR="00CD5E28" w:rsidRPr="00CD5E28" w:rsidRDefault="00CD5E28" w:rsidP="00CD5E28">
            <w:pPr>
              <w:spacing w:after="0" w:line="240" w:lineRule="auto"/>
              <w:jc w:val="center"/>
              <w:rPr>
                <w:rFonts w:ascii="Calibri" w:eastAsia="Times New Roman" w:hAnsi="Calibri" w:cs="Calibri"/>
                <w:b/>
                <w:bCs/>
                <w:color w:val="000000"/>
                <w:sz w:val="24"/>
                <w:szCs w:val="24"/>
                <w:lang w:eastAsia="hr-HR"/>
              </w:rPr>
            </w:pPr>
            <w:r w:rsidRPr="00CD5E28">
              <w:rPr>
                <w:rFonts w:ascii="Calibri" w:eastAsia="Times New Roman" w:hAnsi="Calibri" w:cs="Calibri"/>
                <w:b/>
                <w:bCs/>
                <w:color w:val="000000"/>
                <w:sz w:val="24"/>
                <w:szCs w:val="24"/>
                <w:lang w:eastAsia="hr-HR"/>
              </w:rPr>
              <w:t xml:space="preserve">A. RAČUN PRIHODA I RASHODA </w:t>
            </w:r>
          </w:p>
        </w:tc>
      </w:tr>
      <w:tr w:rsidR="00CD5E28" w:rsidRPr="00CD5E28" w14:paraId="00FC8BDD" w14:textId="77777777" w:rsidTr="00CD5E28">
        <w:trPr>
          <w:trHeight w:val="300"/>
        </w:trPr>
        <w:tc>
          <w:tcPr>
            <w:tcW w:w="960" w:type="dxa"/>
            <w:tcBorders>
              <w:top w:val="nil"/>
              <w:left w:val="nil"/>
              <w:bottom w:val="nil"/>
              <w:right w:val="nil"/>
            </w:tcBorders>
            <w:shd w:val="clear" w:color="auto" w:fill="auto"/>
            <w:vAlign w:val="center"/>
            <w:hideMark/>
          </w:tcPr>
          <w:p w14:paraId="498EF35D" w14:textId="77777777" w:rsidR="00CD5E28" w:rsidRPr="00CD5E28" w:rsidRDefault="00CD5E28" w:rsidP="00CD5E28">
            <w:pPr>
              <w:spacing w:after="0" w:line="240" w:lineRule="auto"/>
              <w:jc w:val="center"/>
              <w:rPr>
                <w:rFonts w:ascii="Calibri" w:eastAsia="Times New Roman" w:hAnsi="Calibri" w:cs="Calibri"/>
                <w:b/>
                <w:bCs/>
                <w:color w:val="000000"/>
                <w:sz w:val="24"/>
                <w:szCs w:val="24"/>
                <w:lang w:eastAsia="hr-HR"/>
              </w:rPr>
            </w:pPr>
          </w:p>
        </w:tc>
        <w:tc>
          <w:tcPr>
            <w:tcW w:w="2420" w:type="dxa"/>
            <w:tcBorders>
              <w:top w:val="nil"/>
              <w:left w:val="nil"/>
              <w:bottom w:val="nil"/>
              <w:right w:val="nil"/>
            </w:tcBorders>
            <w:shd w:val="clear" w:color="auto" w:fill="auto"/>
            <w:vAlign w:val="center"/>
            <w:hideMark/>
          </w:tcPr>
          <w:p w14:paraId="0C1B2216"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07F75DAB"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37D11B06"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6C068DF8"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14:paraId="5281464C"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4472BE55"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r>
      <w:tr w:rsidR="00CD5E28" w:rsidRPr="00CD5E28" w14:paraId="35445FF2" w14:textId="77777777" w:rsidTr="00CD5E28">
        <w:trPr>
          <w:trHeight w:val="630"/>
        </w:trPr>
        <w:tc>
          <w:tcPr>
            <w:tcW w:w="10540" w:type="dxa"/>
            <w:gridSpan w:val="7"/>
            <w:tcBorders>
              <w:top w:val="nil"/>
              <w:left w:val="nil"/>
              <w:bottom w:val="nil"/>
              <w:right w:val="nil"/>
            </w:tcBorders>
            <w:shd w:val="clear" w:color="auto" w:fill="auto"/>
            <w:vAlign w:val="center"/>
            <w:hideMark/>
          </w:tcPr>
          <w:p w14:paraId="738E4D9C" w14:textId="77777777" w:rsidR="00CD5E28" w:rsidRPr="00CD5E28" w:rsidRDefault="00CD5E28" w:rsidP="00CD5E28">
            <w:pPr>
              <w:spacing w:after="0" w:line="240" w:lineRule="auto"/>
              <w:jc w:val="center"/>
              <w:rPr>
                <w:rFonts w:ascii="Calibri" w:eastAsia="Times New Roman" w:hAnsi="Calibri" w:cs="Calibri"/>
                <w:b/>
                <w:bCs/>
                <w:color w:val="000000"/>
                <w:sz w:val="24"/>
                <w:szCs w:val="24"/>
                <w:lang w:eastAsia="hr-HR"/>
              </w:rPr>
            </w:pPr>
            <w:r w:rsidRPr="00CD5E28">
              <w:rPr>
                <w:rFonts w:ascii="Calibri" w:eastAsia="Times New Roman" w:hAnsi="Calibri" w:cs="Calibri"/>
                <w:b/>
                <w:bCs/>
                <w:color w:val="000000"/>
                <w:sz w:val="24"/>
                <w:szCs w:val="24"/>
                <w:lang w:eastAsia="hr-HR"/>
              </w:rPr>
              <w:t>A1. PRIHODI I RASHODI PREMA EKONOMSKOJ KLASIFIKACIJI</w:t>
            </w:r>
          </w:p>
        </w:tc>
      </w:tr>
      <w:tr w:rsidR="00CD5E28" w:rsidRPr="00CD5E28" w14:paraId="5C2FDD73" w14:textId="77777777" w:rsidTr="00CD5E28">
        <w:trPr>
          <w:trHeight w:val="315"/>
        </w:trPr>
        <w:tc>
          <w:tcPr>
            <w:tcW w:w="960" w:type="dxa"/>
            <w:tcBorders>
              <w:top w:val="nil"/>
              <w:left w:val="nil"/>
              <w:bottom w:val="nil"/>
              <w:right w:val="nil"/>
            </w:tcBorders>
            <w:shd w:val="clear" w:color="auto" w:fill="auto"/>
            <w:vAlign w:val="center"/>
            <w:hideMark/>
          </w:tcPr>
          <w:p w14:paraId="1B21991D" w14:textId="77777777" w:rsidR="00CD5E28" w:rsidRPr="00CD5E28" w:rsidRDefault="00CD5E28" w:rsidP="00CD5E28">
            <w:pPr>
              <w:spacing w:after="0" w:line="240" w:lineRule="auto"/>
              <w:jc w:val="center"/>
              <w:rPr>
                <w:rFonts w:ascii="Calibri" w:eastAsia="Times New Roman" w:hAnsi="Calibri" w:cs="Calibri"/>
                <w:b/>
                <w:bCs/>
                <w:color w:val="000000"/>
                <w:sz w:val="24"/>
                <w:szCs w:val="24"/>
                <w:lang w:eastAsia="hr-HR"/>
              </w:rPr>
            </w:pPr>
          </w:p>
        </w:tc>
        <w:tc>
          <w:tcPr>
            <w:tcW w:w="2420" w:type="dxa"/>
            <w:tcBorders>
              <w:top w:val="nil"/>
              <w:left w:val="nil"/>
              <w:bottom w:val="nil"/>
              <w:right w:val="nil"/>
            </w:tcBorders>
            <w:shd w:val="clear" w:color="auto" w:fill="auto"/>
            <w:vAlign w:val="center"/>
            <w:hideMark/>
          </w:tcPr>
          <w:p w14:paraId="72FBAAF9"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3BDB1090"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5E1732C3"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3B03437F"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vAlign w:val="center"/>
            <w:hideMark/>
          </w:tcPr>
          <w:p w14:paraId="0741451E"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6E054B8A"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r>
      <w:tr w:rsidR="00CD5E28" w:rsidRPr="00CD5E28" w14:paraId="6376F74B" w14:textId="77777777" w:rsidTr="00CD5E28">
        <w:trPr>
          <w:trHeight w:val="615"/>
        </w:trPr>
        <w:tc>
          <w:tcPr>
            <w:tcW w:w="96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334F6968"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Razred / skupina</w:t>
            </w:r>
          </w:p>
        </w:tc>
        <w:tc>
          <w:tcPr>
            <w:tcW w:w="2420" w:type="dxa"/>
            <w:tcBorders>
              <w:top w:val="single" w:sz="8" w:space="0" w:color="auto"/>
              <w:left w:val="nil"/>
              <w:bottom w:val="single" w:sz="8" w:space="0" w:color="auto"/>
              <w:right w:val="single" w:sz="8" w:space="0" w:color="auto"/>
            </w:tcBorders>
            <w:shd w:val="clear" w:color="000000" w:fill="D5DCE4"/>
            <w:vAlign w:val="center"/>
            <w:hideMark/>
          </w:tcPr>
          <w:p w14:paraId="088B9273"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 xml:space="preserve">Naziv </w:t>
            </w:r>
          </w:p>
        </w:tc>
        <w:tc>
          <w:tcPr>
            <w:tcW w:w="1560" w:type="dxa"/>
            <w:tcBorders>
              <w:top w:val="single" w:sz="8" w:space="0" w:color="auto"/>
              <w:left w:val="nil"/>
              <w:bottom w:val="single" w:sz="8" w:space="0" w:color="auto"/>
              <w:right w:val="single" w:sz="8" w:space="0" w:color="auto"/>
            </w:tcBorders>
            <w:shd w:val="clear" w:color="000000" w:fill="D5DCE4"/>
            <w:vAlign w:val="center"/>
            <w:hideMark/>
          </w:tcPr>
          <w:p w14:paraId="6D7E0D2E"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Izvršenje 2023.</w:t>
            </w:r>
          </w:p>
        </w:tc>
        <w:tc>
          <w:tcPr>
            <w:tcW w:w="1420" w:type="dxa"/>
            <w:tcBorders>
              <w:top w:val="single" w:sz="8" w:space="0" w:color="auto"/>
              <w:left w:val="nil"/>
              <w:bottom w:val="single" w:sz="8" w:space="0" w:color="auto"/>
              <w:right w:val="single" w:sz="8" w:space="0" w:color="auto"/>
            </w:tcBorders>
            <w:shd w:val="clear" w:color="000000" w:fill="D5DCE4"/>
            <w:vAlign w:val="center"/>
            <w:hideMark/>
          </w:tcPr>
          <w:p w14:paraId="17CCA1E3"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Plan 2024.</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206B44D4"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Plan za 2025.</w:t>
            </w:r>
          </w:p>
        </w:tc>
        <w:tc>
          <w:tcPr>
            <w:tcW w:w="1460" w:type="dxa"/>
            <w:tcBorders>
              <w:top w:val="single" w:sz="8" w:space="0" w:color="auto"/>
              <w:left w:val="nil"/>
              <w:bottom w:val="single" w:sz="8" w:space="0" w:color="auto"/>
              <w:right w:val="single" w:sz="8" w:space="0" w:color="auto"/>
            </w:tcBorders>
            <w:shd w:val="clear" w:color="000000" w:fill="D5DCE4"/>
            <w:vAlign w:val="center"/>
            <w:hideMark/>
          </w:tcPr>
          <w:p w14:paraId="4E3C37CE"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Projekcija za 2026.</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7735BBEA"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Projekcija za 2027.</w:t>
            </w:r>
          </w:p>
        </w:tc>
      </w:tr>
      <w:tr w:rsidR="00CD5E28" w:rsidRPr="00CD5E28" w14:paraId="2DA6A472" w14:textId="77777777" w:rsidTr="00CD5E28">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F9D8AD"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1</w:t>
            </w:r>
          </w:p>
        </w:tc>
        <w:tc>
          <w:tcPr>
            <w:tcW w:w="2420" w:type="dxa"/>
            <w:tcBorders>
              <w:top w:val="nil"/>
              <w:left w:val="nil"/>
              <w:bottom w:val="single" w:sz="8" w:space="0" w:color="auto"/>
              <w:right w:val="single" w:sz="8" w:space="0" w:color="auto"/>
            </w:tcBorders>
            <w:shd w:val="clear" w:color="auto" w:fill="auto"/>
            <w:vAlign w:val="center"/>
            <w:hideMark/>
          </w:tcPr>
          <w:p w14:paraId="3CFA5C49"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6BB32486"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3</w:t>
            </w:r>
          </w:p>
        </w:tc>
        <w:tc>
          <w:tcPr>
            <w:tcW w:w="1420" w:type="dxa"/>
            <w:tcBorders>
              <w:top w:val="nil"/>
              <w:left w:val="nil"/>
              <w:bottom w:val="single" w:sz="8" w:space="0" w:color="auto"/>
              <w:right w:val="single" w:sz="8" w:space="0" w:color="auto"/>
            </w:tcBorders>
            <w:shd w:val="clear" w:color="auto" w:fill="auto"/>
            <w:vAlign w:val="center"/>
            <w:hideMark/>
          </w:tcPr>
          <w:p w14:paraId="528D17DF"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09D9B522"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5</w:t>
            </w:r>
          </w:p>
        </w:tc>
        <w:tc>
          <w:tcPr>
            <w:tcW w:w="1460" w:type="dxa"/>
            <w:tcBorders>
              <w:top w:val="nil"/>
              <w:left w:val="nil"/>
              <w:bottom w:val="single" w:sz="8" w:space="0" w:color="auto"/>
              <w:right w:val="single" w:sz="8" w:space="0" w:color="auto"/>
            </w:tcBorders>
            <w:shd w:val="clear" w:color="auto" w:fill="auto"/>
            <w:vAlign w:val="center"/>
            <w:hideMark/>
          </w:tcPr>
          <w:p w14:paraId="00069B25"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6</w:t>
            </w:r>
          </w:p>
        </w:tc>
        <w:tc>
          <w:tcPr>
            <w:tcW w:w="1360" w:type="dxa"/>
            <w:tcBorders>
              <w:top w:val="nil"/>
              <w:left w:val="nil"/>
              <w:bottom w:val="single" w:sz="8" w:space="0" w:color="auto"/>
              <w:right w:val="single" w:sz="8" w:space="0" w:color="auto"/>
            </w:tcBorders>
            <w:shd w:val="clear" w:color="auto" w:fill="auto"/>
            <w:vAlign w:val="center"/>
            <w:hideMark/>
          </w:tcPr>
          <w:p w14:paraId="187A79FD"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7</w:t>
            </w:r>
          </w:p>
        </w:tc>
      </w:tr>
      <w:tr w:rsidR="00CD5E28" w:rsidRPr="00CD5E28" w14:paraId="79B9A010" w14:textId="77777777" w:rsidTr="00CD5E28">
        <w:trPr>
          <w:trHeight w:val="3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FF801F"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 </w:t>
            </w:r>
          </w:p>
        </w:tc>
        <w:tc>
          <w:tcPr>
            <w:tcW w:w="2420" w:type="dxa"/>
            <w:tcBorders>
              <w:top w:val="nil"/>
              <w:left w:val="nil"/>
              <w:bottom w:val="single" w:sz="8" w:space="0" w:color="auto"/>
              <w:right w:val="single" w:sz="8" w:space="0" w:color="auto"/>
            </w:tcBorders>
            <w:shd w:val="clear" w:color="auto" w:fill="auto"/>
            <w:vAlign w:val="center"/>
            <w:hideMark/>
          </w:tcPr>
          <w:p w14:paraId="20E323AB" w14:textId="77777777" w:rsidR="00CD5E28" w:rsidRPr="00CD5E28" w:rsidRDefault="00CD5E28" w:rsidP="00CD5E28">
            <w:pPr>
              <w:spacing w:after="0" w:line="240" w:lineRule="auto"/>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UKUPNO PRIHODI</w:t>
            </w:r>
          </w:p>
        </w:tc>
        <w:tc>
          <w:tcPr>
            <w:tcW w:w="1560" w:type="dxa"/>
            <w:tcBorders>
              <w:top w:val="nil"/>
              <w:left w:val="nil"/>
              <w:bottom w:val="single" w:sz="8" w:space="0" w:color="auto"/>
              <w:right w:val="single" w:sz="8" w:space="0" w:color="auto"/>
            </w:tcBorders>
            <w:shd w:val="clear" w:color="auto" w:fill="auto"/>
            <w:vAlign w:val="center"/>
            <w:hideMark/>
          </w:tcPr>
          <w:p w14:paraId="44DC1B15"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205.675.702,89</w:t>
            </w:r>
          </w:p>
        </w:tc>
        <w:tc>
          <w:tcPr>
            <w:tcW w:w="1420" w:type="dxa"/>
            <w:tcBorders>
              <w:top w:val="nil"/>
              <w:left w:val="nil"/>
              <w:bottom w:val="single" w:sz="8" w:space="0" w:color="auto"/>
              <w:right w:val="single" w:sz="8" w:space="0" w:color="auto"/>
            </w:tcBorders>
            <w:shd w:val="clear" w:color="auto" w:fill="auto"/>
            <w:vAlign w:val="center"/>
            <w:hideMark/>
          </w:tcPr>
          <w:p w14:paraId="4B07C4CD"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211.493.752</w:t>
            </w:r>
          </w:p>
        </w:tc>
        <w:tc>
          <w:tcPr>
            <w:tcW w:w="1360" w:type="dxa"/>
            <w:tcBorders>
              <w:top w:val="nil"/>
              <w:left w:val="nil"/>
              <w:bottom w:val="single" w:sz="8" w:space="0" w:color="auto"/>
              <w:right w:val="single" w:sz="8" w:space="0" w:color="auto"/>
            </w:tcBorders>
            <w:shd w:val="clear" w:color="auto" w:fill="auto"/>
            <w:vAlign w:val="center"/>
            <w:hideMark/>
          </w:tcPr>
          <w:p w14:paraId="0415D3F4"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225.056.473</w:t>
            </w:r>
          </w:p>
        </w:tc>
        <w:tc>
          <w:tcPr>
            <w:tcW w:w="1460" w:type="dxa"/>
            <w:tcBorders>
              <w:top w:val="nil"/>
              <w:left w:val="nil"/>
              <w:bottom w:val="single" w:sz="8" w:space="0" w:color="auto"/>
              <w:right w:val="single" w:sz="8" w:space="0" w:color="auto"/>
            </w:tcBorders>
            <w:shd w:val="clear" w:color="auto" w:fill="auto"/>
            <w:vAlign w:val="center"/>
            <w:hideMark/>
          </w:tcPr>
          <w:p w14:paraId="5470E532"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241.068.104</w:t>
            </w:r>
          </w:p>
        </w:tc>
        <w:tc>
          <w:tcPr>
            <w:tcW w:w="1360" w:type="dxa"/>
            <w:tcBorders>
              <w:top w:val="nil"/>
              <w:left w:val="nil"/>
              <w:bottom w:val="single" w:sz="8" w:space="0" w:color="auto"/>
              <w:right w:val="single" w:sz="8" w:space="0" w:color="auto"/>
            </w:tcBorders>
            <w:shd w:val="clear" w:color="auto" w:fill="auto"/>
            <w:vAlign w:val="center"/>
            <w:hideMark/>
          </w:tcPr>
          <w:p w14:paraId="0A1599CA"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260.574.295</w:t>
            </w:r>
          </w:p>
        </w:tc>
      </w:tr>
      <w:tr w:rsidR="00CD5E28" w:rsidRPr="00CD5E28" w14:paraId="1C2D7CD0" w14:textId="77777777" w:rsidTr="00CD5E28">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13E832A" w14:textId="77777777" w:rsidR="00CD5E28" w:rsidRPr="00CD5E28" w:rsidRDefault="00CD5E28" w:rsidP="00CD5E28">
            <w:pPr>
              <w:spacing w:after="0" w:line="240" w:lineRule="auto"/>
              <w:jc w:val="center"/>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6</w:t>
            </w:r>
          </w:p>
        </w:tc>
        <w:tc>
          <w:tcPr>
            <w:tcW w:w="2420" w:type="dxa"/>
            <w:tcBorders>
              <w:top w:val="nil"/>
              <w:left w:val="nil"/>
              <w:bottom w:val="single" w:sz="8" w:space="0" w:color="auto"/>
              <w:right w:val="single" w:sz="8" w:space="0" w:color="auto"/>
            </w:tcBorders>
            <w:shd w:val="clear" w:color="000000" w:fill="FFFFFF"/>
            <w:vAlign w:val="center"/>
            <w:hideMark/>
          </w:tcPr>
          <w:p w14:paraId="363ADE1D" w14:textId="77777777" w:rsidR="00CD5E28" w:rsidRPr="00CD5E28" w:rsidRDefault="00CD5E28" w:rsidP="00CD5E28">
            <w:pPr>
              <w:spacing w:after="0" w:line="240" w:lineRule="auto"/>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Prihodi poslovanja</w:t>
            </w:r>
          </w:p>
        </w:tc>
        <w:tc>
          <w:tcPr>
            <w:tcW w:w="1560" w:type="dxa"/>
            <w:tcBorders>
              <w:top w:val="nil"/>
              <w:left w:val="nil"/>
              <w:bottom w:val="single" w:sz="8" w:space="0" w:color="auto"/>
              <w:right w:val="single" w:sz="8" w:space="0" w:color="auto"/>
            </w:tcBorders>
            <w:shd w:val="clear" w:color="000000" w:fill="FFFFFF"/>
            <w:vAlign w:val="center"/>
            <w:hideMark/>
          </w:tcPr>
          <w:p w14:paraId="0B67E20B"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205.673.298,36</w:t>
            </w:r>
          </w:p>
        </w:tc>
        <w:tc>
          <w:tcPr>
            <w:tcW w:w="1420" w:type="dxa"/>
            <w:tcBorders>
              <w:top w:val="nil"/>
              <w:left w:val="nil"/>
              <w:bottom w:val="single" w:sz="8" w:space="0" w:color="auto"/>
              <w:right w:val="single" w:sz="8" w:space="0" w:color="auto"/>
            </w:tcBorders>
            <w:shd w:val="clear" w:color="000000" w:fill="FFFFFF"/>
            <w:vAlign w:val="center"/>
            <w:hideMark/>
          </w:tcPr>
          <w:p w14:paraId="2B577BDE"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211.479.092</w:t>
            </w:r>
          </w:p>
        </w:tc>
        <w:tc>
          <w:tcPr>
            <w:tcW w:w="1360" w:type="dxa"/>
            <w:tcBorders>
              <w:top w:val="nil"/>
              <w:left w:val="nil"/>
              <w:bottom w:val="single" w:sz="8" w:space="0" w:color="auto"/>
              <w:right w:val="single" w:sz="8" w:space="0" w:color="auto"/>
            </w:tcBorders>
            <w:shd w:val="clear" w:color="000000" w:fill="FFFFFF"/>
            <w:vAlign w:val="center"/>
            <w:hideMark/>
          </w:tcPr>
          <w:p w14:paraId="5637AC25"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225.055.705</w:t>
            </w:r>
          </w:p>
        </w:tc>
        <w:tc>
          <w:tcPr>
            <w:tcW w:w="1460" w:type="dxa"/>
            <w:tcBorders>
              <w:top w:val="nil"/>
              <w:left w:val="nil"/>
              <w:bottom w:val="single" w:sz="8" w:space="0" w:color="auto"/>
              <w:right w:val="single" w:sz="8" w:space="0" w:color="auto"/>
            </w:tcBorders>
            <w:shd w:val="clear" w:color="000000" w:fill="FFFFFF"/>
            <w:vAlign w:val="center"/>
            <w:hideMark/>
          </w:tcPr>
          <w:p w14:paraId="30D3DFA2"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241.067.336</w:t>
            </w:r>
          </w:p>
        </w:tc>
        <w:tc>
          <w:tcPr>
            <w:tcW w:w="1360" w:type="dxa"/>
            <w:tcBorders>
              <w:top w:val="nil"/>
              <w:left w:val="nil"/>
              <w:bottom w:val="single" w:sz="8" w:space="0" w:color="auto"/>
              <w:right w:val="single" w:sz="8" w:space="0" w:color="auto"/>
            </w:tcBorders>
            <w:shd w:val="clear" w:color="000000" w:fill="FFFFFF"/>
            <w:vAlign w:val="center"/>
            <w:hideMark/>
          </w:tcPr>
          <w:p w14:paraId="4B371BAC"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260.573.527</w:t>
            </w:r>
          </w:p>
        </w:tc>
      </w:tr>
      <w:tr w:rsidR="00CD5E28" w:rsidRPr="00CD5E28" w14:paraId="3B4816E3" w14:textId="77777777" w:rsidTr="00CD5E28">
        <w:trPr>
          <w:trHeight w:val="88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819FD8C" w14:textId="77777777" w:rsidR="00CD5E28" w:rsidRPr="00CD5E28" w:rsidRDefault="00CD5E28" w:rsidP="00CD5E28">
            <w:pPr>
              <w:spacing w:after="0" w:line="240" w:lineRule="auto"/>
              <w:jc w:val="center"/>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63</w:t>
            </w:r>
          </w:p>
        </w:tc>
        <w:tc>
          <w:tcPr>
            <w:tcW w:w="2420" w:type="dxa"/>
            <w:tcBorders>
              <w:top w:val="nil"/>
              <w:left w:val="nil"/>
              <w:bottom w:val="single" w:sz="8" w:space="0" w:color="auto"/>
              <w:right w:val="single" w:sz="8" w:space="0" w:color="auto"/>
            </w:tcBorders>
            <w:shd w:val="clear" w:color="000000" w:fill="FFFFFF"/>
            <w:vAlign w:val="center"/>
            <w:hideMark/>
          </w:tcPr>
          <w:p w14:paraId="3820B05D"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Pomoći iz inozemstva i od subjekata unutar općeg proračuna</w:t>
            </w:r>
          </w:p>
        </w:tc>
        <w:tc>
          <w:tcPr>
            <w:tcW w:w="1560" w:type="dxa"/>
            <w:tcBorders>
              <w:top w:val="nil"/>
              <w:left w:val="nil"/>
              <w:bottom w:val="single" w:sz="8" w:space="0" w:color="auto"/>
              <w:right w:val="single" w:sz="8" w:space="0" w:color="auto"/>
            </w:tcBorders>
            <w:shd w:val="clear" w:color="000000" w:fill="FFFFFF"/>
            <w:vAlign w:val="center"/>
            <w:hideMark/>
          </w:tcPr>
          <w:p w14:paraId="591AA4B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13.275.528,22</w:t>
            </w:r>
          </w:p>
        </w:tc>
        <w:tc>
          <w:tcPr>
            <w:tcW w:w="1420" w:type="dxa"/>
            <w:tcBorders>
              <w:top w:val="nil"/>
              <w:left w:val="nil"/>
              <w:bottom w:val="single" w:sz="8" w:space="0" w:color="auto"/>
              <w:right w:val="single" w:sz="8" w:space="0" w:color="auto"/>
            </w:tcBorders>
            <w:shd w:val="clear" w:color="000000" w:fill="FFFFFF"/>
            <w:vAlign w:val="center"/>
            <w:hideMark/>
          </w:tcPr>
          <w:p w14:paraId="6E2E04E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4.717.665</w:t>
            </w:r>
          </w:p>
        </w:tc>
        <w:tc>
          <w:tcPr>
            <w:tcW w:w="1360" w:type="dxa"/>
            <w:tcBorders>
              <w:top w:val="nil"/>
              <w:left w:val="nil"/>
              <w:bottom w:val="single" w:sz="8" w:space="0" w:color="auto"/>
              <w:right w:val="single" w:sz="8" w:space="0" w:color="auto"/>
            </w:tcBorders>
            <w:shd w:val="clear" w:color="000000" w:fill="FFFFFF"/>
            <w:vAlign w:val="center"/>
            <w:hideMark/>
          </w:tcPr>
          <w:p w14:paraId="767E040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318.836</w:t>
            </w:r>
          </w:p>
        </w:tc>
        <w:tc>
          <w:tcPr>
            <w:tcW w:w="1460" w:type="dxa"/>
            <w:tcBorders>
              <w:top w:val="nil"/>
              <w:left w:val="nil"/>
              <w:bottom w:val="single" w:sz="8" w:space="0" w:color="auto"/>
              <w:right w:val="single" w:sz="8" w:space="0" w:color="auto"/>
            </w:tcBorders>
            <w:shd w:val="clear" w:color="000000" w:fill="FFFFFF"/>
            <w:vAlign w:val="center"/>
            <w:hideMark/>
          </w:tcPr>
          <w:p w14:paraId="5B6C734D"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147.898</w:t>
            </w:r>
          </w:p>
        </w:tc>
        <w:tc>
          <w:tcPr>
            <w:tcW w:w="1360" w:type="dxa"/>
            <w:tcBorders>
              <w:top w:val="nil"/>
              <w:left w:val="nil"/>
              <w:bottom w:val="single" w:sz="8" w:space="0" w:color="auto"/>
              <w:right w:val="single" w:sz="8" w:space="0" w:color="auto"/>
            </w:tcBorders>
            <w:shd w:val="clear" w:color="000000" w:fill="FFFFFF"/>
            <w:vAlign w:val="center"/>
            <w:hideMark/>
          </w:tcPr>
          <w:p w14:paraId="6A90423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119.788</w:t>
            </w:r>
          </w:p>
        </w:tc>
      </w:tr>
      <w:tr w:rsidR="00CD5E28" w:rsidRPr="00CD5E28" w14:paraId="4D5890F9" w14:textId="77777777" w:rsidTr="00CD5E28">
        <w:trPr>
          <w:trHeight w:val="40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7A2C812"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64</w:t>
            </w:r>
          </w:p>
        </w:tc>
        <w:tc>
          <w:tcPr>
            <w:tcW w:w="2420" w:type="dxa"/>
            <w:tcBorders>
              <w:top w:val="nil"/>
              <w:left w:val="nil"/>
              <w:bottom w:val="single" w:sz="8" w:space="0" w:color="auto"/>
              <w:right w:val="single" w:sz="8" w:space="0" w:color="auto"/>
            </w:tcBorders>
            <w:shd w:val="clear" w:color="000000" w:fill="FFFFFF"/>
            <w:vAlign w:val="center"/>
            <w:hideMark/>
          </w:tcPr>
          <w:p w14:paraId="1AE250EE"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Prihodi od imovine</w:t>
            </w:r>
          </w:p>
        </w:tc>
        <w:tc>
          <w:tcPr>
            <w:tcW w:w="1560" w:type="dxa"/>
            <w:tcBorders>
              <w:top w:val="nil"/>
              <w:left w:val="nil"/>
              <w:bottom w:val="single" w:sz="8" w:space="0" w:color="auto"/>
              <w:right w:val="single" w:sz="8" w:space="0" w:color="auto"/>
            </w:tcBorders>
            <w:shd w:val="clear" w:color="000000" w:fill="FFFFFF"/>
            <w:vAlign w:val="center"/>
            <w:hideMark/>
          </w:tcPr>
          <w:p w14:paraId="77476DA2"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0,04</w:t>
            </w:r>
          </w:p>
        </w:tc>
        <w:tc>
          <w:tcPr>
            <w:tcW w:w="1420" w:type="dxa"/>
            <w:tcBorders>
              <w:top w:val="nil"/>
              <w:left w:val="nil"/>
              <w:bottom w:val="single" w:sz="8" w:space="0" w:color="auto"/>
              <w:right w:val="single" w:sz="8" w:space="0" w:color="auto"/>
            </w:tcBorders>
            <w:shd w:val="clear" w:color="000000" w:fill="FFFFFF"/>
            <w:vAlign w:val="center"/>
            <w:hideMark/>
          </w:tcPr>
          <w:p w14:paraId="0A45E261"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w:t>
            </w:r>
          </w:p>
        </w:tc>
        <w:tc>
          <w:tcPr>
            <w:tcW w:w="1360" w:type="dxa"/>
            <w:tcBorders>
              <w:top w:val="nil"/>
              <w:left w:val="nil"/>
              <w:bottom w:val="single" w:sz="8" w:space="0" w:color="auto"/>
              <w:right w:val="single" w:sz="8" w:space="0" w:color="auto"/>
            </w:tcBorders>
            <w:shd w:val="clear" w:color="000000" w:fill="FFFFFF"/>
            <w:vAlign w:val="center"/>
            <w:hideMark/>
          </w:tcPr>
          <w:p w14:paraId="360A66E6"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w:t>
            </w:r>
          </w:p>
        </w:tc>
        <w:tc>
          <w:tcPr>
            <w:tcW w:w="1460" w:type="dxa"/>
            <w:tcBorders>
              <w:top w:val="nil"/>
              <w:left w:val="nil"/>
              <w:bottom w:val="single" w:sz="8" w:space="0" w:color="auto"/>
              <w:right w:val="single" w:sz="8" w:space="0" w:color="auto"/>
            </w:tcBorders>
            <w:shd w:val="clear" w:color="000000" w:fill="FFFFFF"/>
            <w:vAlign w:val="center"/>
            <w:hideMark/>
          </w:tcPr>
          <w:p w14:paraId="481A603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w:t>
            </w:r>
          </w:p>
        </w:tc>
        <w:tc>
          <w:tcPr>
            <w:tcW w:w="1360" w:type="dxa"/>
            <w:tcBorders>
              <w:top w:val="nil"/>
              <w:left w:val="nil"/>
              <w:bottom w:val="single" w:sz="8" w:space="0" w:color="auto"/>
              <w:right w:val="single" w:sz="8" w:space="0" w:color="auto"/>
            </w:tcBorders>
            <w:shd w:val="clear" w:color="000000" w:fill="FFFFFF"/>
            <w:vAlign w:val="center"/>
            <w:hideMark/>
          </w:tcPr>
          <w:p w14:paraId="36EA15F1"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w:t>
            </w:r>
          </w:p>
        </w:tc>
      </w:tr>
      <w:tr w:rsidR="00CD5E28" w:rsidRPr="00CD5E28" w14:paraId="04CF002B" w14:textId="77777777" w:rsidTr="00CD5E28">
        <w:trPr>
          <w:trHeight w:val="120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9BE72CD"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65</w:t>
            </w:r>
          </w:p>
        </w:tc>
        <w:tc>
          <w:tcPr>
            <w:tcW w:w="2420" w:type="dxa"/>
            <w:tcBorders>
              <w:top w:val="nil"/>
              <w:left w:val="nil"/>
              <w:bottom w:val="single" w:sz="8" w:space="0" w:color="auto"/>
              <w:right w:val="single" w:sz="8" w:space="0" w:color="auto"/>
            </w:tcBorders>
            <w:shd w:val="clear" w:color="000000" w:fill="FFFFFF"/>
            <w:vAlign w:val="center"/>
            <w:hideMark/>
          </w:tcPr>
          <w:p w14:paraId="7A471436"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Prihodi od upravnih i administrativnih pristojbi, pristojbi po posebnim propisima i naknada</w:t>
            </w:r>
          </w:p>
        </w:tc>
        <w:tc>
          <w:tcPr>
            <w:tcW w:w="1560" w:type="dxa"/>
            <w:tcBorders>
              <w:top w:val="nil"/>
              <w:left w:val="nil"/>
              <w:bottom w:val="single" w:sz="8" w:space="0" w:color="auto"/>
              <w:right w:val="single" w:sz="8" w:space="0" w:color="auto"/>
            </w:tcBorders>
            <w:shd w:val="clear" w:color="000000" w:fill="FFFFFF"/>
            <w:vAlign w:val="center"/>
            <w:hideMark/>
          </w:tcPr>
          <w:p w14:paraId="13DF517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10.784.325,94</w:t>
            </w:r>
          </w:p>
        </w:tc>
        <w:tc>
          <w:tcPr>
            <w:tcW w:w="1420" w:type="dxa"/>
            <w:tcBorders>
              <w:top w:val="nil"/>
              <w:left w:val="nil"/>
              <w:bottom w:val="single" w:sz="8" w:space="0" w:color="auto"/>
              <w:right w:val="single" w:sz="8" w:space="0" w:color="auto"/>
            </w:tcBorders>
            <w:shd w:val="clear" w:color="000000" w:fill="FFFFFF"/>
            <w:vAlign w:val="center"/>
            <w:hideMark/>
          </w:tcPr>
          <w:p w14:paraId="7945AAE1"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12.883.707</w:t>
            </w:r>
          </w:p>
        </w:tc>
        <w:tc>
          <w:tcPr>
            <w:tcW w:w="1360" w:type="dxa"/>
            <w:tcBorders>
              <w:top w:val="nil"/>
              <w:left w:val="nil"/>
              <w:bottom w:val="single" w:sz="8" w:space="0" w:color="auto"/>
              <w:right w:val="single" w:sz="8" w:space="0" w:color="auto"/>
            </w:tcBorders>
            <w:shd w:val="clear" w:color="000000" w:fill="FFFFFF"/>
            <w:vAlign w:val="center"/>
            <w:hideMark/>
          </w:tcPr>
          <w:p w14:paraId="00B979B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12.868.000</w:t>
            </w:r>
          </w:p>
        </w:tc>
        <w:tc>
          <w:tcPr>
            <w:tcW w:w="1460" w:type="dxa"/>
            <w:tcBorders>
              <w:top w:val="nil"/>
              <w:left w:val="nil"/>
              <w:bottom w:val="single" w:sz="8" w:space="0" w:color="auto"/>
              <w:right w:val="single" w:sz="8" w:space="0" w:color="auto"/>
            </w:tcBorders>
            <w:shd w:val="clear" w:color="000000" w:fill="FFFFFF"/>
            <w:vAlign w:val="center"/>
            <w:hideMark/>
          </w:tcPr>
          <w:p w14:paraId="667F449C"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12.868.000</w:t>
            </w:r>
          </w:p>
        </w:tc>
        <w:tc>
          <w:tcPr>
            <w:tcW w:w="1360" w:type="dxa"/>
            <w:tcBorders>
              <w:top w:val="nil"/>
              <w:left w:val="nil"/>
              <w:bottom w:val="single" w:sz="8" w:space="0" w:color="auto"/>
              <w:right w:val="single" w:sz="8" w:space="0" w:color="auto"/>
            </w:tcBorders>
            <w:shd w:val="clear" w:color="000000" w:fill="FFFFFF"/>
            <w:vAlign w:val="center"/>
            <w:hideMark/>
          </w:tcPr>
          <w:p w14:paraId="3B77FA6D"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12.868.000</w:t>
            </w:r>
          </w:p>
        </w:tc>
      </w:tr>
      <w:tr w:rsidR="00CD5E28" w:rsidRPr="00CD5E28" w14:paraId="0F35E94D" w14:textId="77777777" w:rsidTr="00CD5E28">
        <w:trPr>
          <w:trHeight w:val="1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4461990"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66</w:t>
            </w:r>
          </w:p>
        </w:tc>
        <w:tc>
          <w:tcPr>
            <w:tcW w:w="2420" w:type="dxa"/>
            <w:tcBorders>
              <w:top w:val="nil"/>
              <w:left w:val="nil"/>
              <w:bottom w:val="single" w:sz="8" w:space="0" w:color="auto"/>
              <w:right w:val="single" w:sz="8" w:space="0" w:color="auto"/>
            </w:tcBorders>
            <w:shd w:val="clear" w:color="auto" w:fill="auto"/>
            <w:vAlign w:val="center"/>
            <w:hideMark/>
          </w:tcPr>
          <w:p w14:paraId="604F55AB"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Prihodi od prodaje proizvoda i robe te pruženih usluga, prihodi od donacija te povrati po protestiranim jamstvima</w:t>
            </w:r>
          </w:p>
        </w:tc>
        <w:tc>
          <w:tcPr>
            <w:tcW w:w="1560" w:type="dxa"/>
            <w:tcBorders>
              <w:top w:val="nil"/>
              <w:left w:val="nil"/>
              <w:bottom w:val="single" w:sz="8" w:space="0" w:color="auto"/>
              <w:right w:val="single" w:sz="8" w:space="0" w:color="auto"/>
            </w:tcBorders>
            <w:shd w:val="clear" w:color="auto" w:fill="auto"/>
            <w:vAlign w:val="center"/>
            <w:hideMark/>
          </w:tcPr>
          <w:p w14:paraId="5E966F5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2.384.320,90</w:t>
            </w:r>
          </w:p>
        </w:tc>
        <w:tc>
          <w:tcPr>
            <w:tcW w:w="1420" w:type="dxa"/>
            <w:tcBorders>
              <w:top w:val="nil"/>
              <w:left w:val="nil"/>
              <w:bottom w:val="single" w:sz="8" w:space="0" w:color="auto"/>
              <w:right w:val="single" w:sz="8" w:space="0" w:color="auto"/>
            </w:tcBorders>
            <w:shd w:val="clear" w:color="auto" w:fill="auto"/>
            <w:vAlign w:val="center"/>
            <w:hideMark/>
          </w:tcPr>
          <w:p w14:paraId="4C3A3DDD"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2.264.950</w:t>
            </w:r>
          </w:p>
        </w:tc>
        <w:tc>
          <w:tcPr>
            <w:tcW w:w="1360" w:type="dxa"/>
            <w:tcBorders>
              <w:top w:val="nil"/>
              <w:left w:val="nil"/>
              <w:bottom w:val="single" w:sz="8" w:space="0" w:color="auto"/>
              <w:right w:val="single" w:sz="8" w:space="0" w:color="auto"/>
            </w:tcBorders>
            <w:shd w:val="clear" w:color="000000" w:fill="FFFFFF"/>
            <w:vAlign w:val="center"/>
            <w:hideMark/>
          </w:tcPr>
          <w:p w14:paraId="7164184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2.172.000</w:t>
            </w:r>
          </w:p>
        </w:tc>
        <w:tc>
          <w:tcPr>
            <w:tcW w:w="1460" w:type="dxa"/>
            <w:tcBorders>
              <w:top w:val="nil"/>
              <w:left w:val="nil"/>
              <w:bottom w:val="single" w:sz="8" w:space="0" w:color="auto"/>
              <w:right w:val="single" w:sz="8" w:space="0" w:color="auto"/>
            </w:tcBorders>
            <w:shd w:val="clear" w:color="000000" w:fill="FFFFFF"/>
            <w:vAlign w:val="center"/>
            <w:hideMark/>
          </w:tcPr>
          <w:p w14:paraId="2804698F"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2.172.000</w:t>
            </w:r>
          </w:p>
        </w:tc>
        <w:tc>
          <w:tcPr>
            <w:tcW w:w="1360" w:type="dxa"/>
            <w:tcBorders>
              <w:top w:val="nil"/>
              <w:left w:val="nil"/>
              <w:bottom w:val="single" w:sz="8" w:space="0" w:color="auto"/>
              <w:right w:val="single" w:sz="8" w:space="0" w:color="auto"/>
            </w:tcBorders>
            <w:shd w:val="clear" w:color="000000" w:fill="FFFFFF"/>
            <w:vAlign w:val="center"/>
            <w:hideMark/>
          </w:tcPr>
          <w:p w14:paraId="4C525FE6"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2.172.000</w:t>
            </w:r>
          </w:p>
        </w:tc>
      </w:tr>
      <w:tr w:rsidR="00CD5E28" w:rsidRPr="00CD5E28" w14:paraId="0976018B" w14:textId="77777777" w:rsidTr="00CD5E28">
        <w:trPr>
          <w:trHeight w:val="85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243F449"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67</w:t>
            </w:r>
          </w:p>
        </w:tc>
        <w:tc>
          <w:tcPr>
            <w:tcW w:w="2420" w:type="dxa"/>
            <w:tcBorders>
              <w:top w:val="nil"/>
              <w:left w:val="nil"/>
              <w:bottom w:val="single" w:sz="8" w:space="0" w:color="auto"/>
              <w:right w:val="single" w:sz="8" w:space="0" w:color="auto"/>
            </w:tcBorders>
            <w:shd w:val="clear" w:color="000000" w:fill="FFFFFF"/>
            <w:vAlign w:val="center"/>
            <w:hideMark/>
          </w:tcPr>
          <w:p w14:paraId="23FF48AC"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Prihodi iz nadležnog proračuna i od HZZO-a temeljem ugovornih obveza</w:t>
            </w:r>
          </w:p>
        </w:tc>
        <w:tc>
          <w:tcPr>
            <w:tcW w:w="1560" w:type="dxa"/>
            <w:tcBorders>
              <w:top w:val="nil"/>
              <w:left w:val="nil"/>
              <w:bottom w:val="single" w:sz="8" w:space="0" w:color="auto"/>
              <w:right w:val="single" w:sz="8" w:space="0" w:color="auto"/>
            </w:tcBorders>
            <w:shd w:val="clear" w:color="000000" w:fill="FFFFFF"/>
            <w:vAlign w:val="center"/>
            <w:hideMark/>
          </w:tcPr>
          <w:p w14:paraId="1393B226"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179.140.414,40</w:t>
            </w:r>
          </w:p>
        </w:tc>
        <w:tc>
          <w:tcPr>
            <w:tcW w:w="1420" w:type="dxa"/>
            <w:tcBorders>
              <w:top w:val="nil"/>
              <w:left w:val="nil"/>
              <w:bottom w:val="single" w:sz="8" w:space="0" w:color="auto"/>
              <w:right w:val="single" w:sz="8" w:space="0" w:color="auto"/>
            </w:tcBorders>
            <w:shd w:val="clear" w:color="000000" w:fill="FFFFFF"/>
            <w:vAlign w:val="center"/>
            <w:hideMark/>
          </w:tcPr>
          <w:p w14:paraId="2426101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191.443.055</w:t>
            </w:r>
          </w:p>
        </w:tc>
        <w:tc>
          <w:tcPr>
            <w:tcW w:w="1360" w:type="dxa"/>
            <w:tcBorders>
              <w:top w:val="nil"/>
              <w:left w:val="nil"/>
              <w:bottom w:val="single" w:sz="8" w:space="0" w:color="auto"/>
              <w:right w:val="single" w:sz="8" w:space="0" w:color="auto"/>
            </w:tcBorders>
            <w:shd w:val="clear" w:color="000000" w:fill="FFFFFF"/>
            <w:vAlign w:val="center"/>
            <w:hideMark/>
          </w:tcPr>
          <w:p w14:paraId="6344AD6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209.556.868</w:t>
            </w:r>
          </w:p>
        </w:tc>
        <w:tc>
          <w:tcPr>
            <w:tcW w:w="1460" w:type="dxa"/>
            <w:tcBorders>
              <w:top w:val="nil"/>
              <w:left w:val="nil"/>
              <w:bottom w:val="single" w:sz="8" w:space="0" w:color="auto"/>
              <w:right w:val="single" w:sz="8" w:space="0" w:color="auto"/>
            </w:tcBorders>
            <w:shd w:val="clear" w:color="000000" w:fill="FFFFFF"/>
            <w:vAlign w:val="center"/>
            <w:hideMark/>
          </w:tcPr>
          <w:p w14:paraId="5CBD4133"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225.739.437</w:t>
            </w:r>
          </w:p>
        </w:tc>
        <w:tc>
          <w:tcPr>
            <w:tcW w:w="1360" w:type="dxa"/>
            <w:tcBorders>
              <w:top w:val="nil"/>
              <w:left w:val="nil"/>
              <w:bottom w:val="single" w:sz="8" w:space="0" w:color="auto"/>
              <w:right w:val="single" w:sz="8" w:space="0" w:color="auto"/>
            </w:tcBorders>
            <w:shd w:val="clear" w:color="000000" w:fill="FFFFFF"/>
            <w:vAlign w:val="center"/>
            <w:hideMark/>
          </w:tcPr>
          <w:p w14:paraId="637B3A3C"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245.273.738</w:t>
            </w:r>
          </w:p>
        </w:tc>
      </w:tr>
      <w:tr w:rsidR="00CD5E28" w:rsidRPr="00CD5E28" w14:paraId="375A35DA" w14:textId="77777777" w:rsidTr="00CD5E28">
        <w:trPr>
          <w:trHeight w:val="57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F25DAA3"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68</w:t>
            </w:r>
          </w:p>
        </w:tc>
        <w:tc>
          <w:tcPr>
            <w:tcW w:w="2420" w:type="dxa"/>
            <w:tcBorders>
              <w:top w:val="nil"/>
              <w:left w:val="nil"/>
              <w:bottom w:val="single" w:sz="8" w:space="0" w:color="auto"/>
              <w:right w:val="single" w:sz="8" w:space="0" w:color="auto"/>
            </w:tcBorders>
            <w:shd w:val="clear" w:color="000000" w:fill="FFFFFF"/>
            <w:vAlign w:val="center"/>
            <w:hideMark/>
          </w:tcPr>
          <w:p w14:paraId="3A4147FA"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Kazne, upravne mjere i ostali prihodi</w:t>
            </w:r>
          </w:p>
        </w:tc>
        <w:tc>
          <w:tcPr>
            <w:tcW w:w="1560" w:type="dxa"/>
            <w:tcBorders>
              <w:top w:val="nil"/>
              <w:left w:val="nil"/>
              <w:bottom w:val="single" w:sz="8" w:space="0" w:color="auto"/>
              <w:right w:val="single" w:sz="8" w:space="0" w:color="auto"/>
            </w:tcBorders>
            <w:shd w:val="clear" w:color="000000" w:fill="FFFFFF"/>
            <w:vAlign w:val="center"/>
            <w:hideMark/>
          </w:tcPr>
          <w:p w14:paraId="7573147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88.708,86</w:t>
            </w:r>
          </w:p>
        </w:tc>
        <w:tc>
          <w:tcPr>
            <w:tcW w:w="1420" w:type="dxa"/>
            <w:tcBorders>
              <w:top w:val="nil"/>
              <w:left w:val="nil"/>
              <w:bottom w:val="single" w:sz="8" w:space="0" w:color="auto"/>
              <w:right w:val="single" w:sz="8" w:space="0" w:color="auto"/>
            </w:tcBorders>
            <w:shd w:val="clear" w:color="000000" w:fill="FFFFFF"/>
            <w:vAlign w:val="center"/>
            <w:hideMark/>
          </w:tcPr>
          <w:p w14:paraId="5AE5007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169.714</w:t>
            </w:r>
          </w:p>
        </w:tc>
        <w:tc>
          <w:tcPr>
            <w:tcW w:w="1360" w:type="dxa"/>
            <w:tcBorders>
              <w:top w:val="nil"/>
              <w:left w:val="nil"/>
              <w:bottom w:val="single" w:sz="8" w:space="0" w:color="auto"/>
              <w:right w:val="single" w:sz="8" w:space="0" w:color="auto"/>
            </w:tcBorders>
            <w:shd w:val="clear" w:color="000000" w:fill="FFFFFF"/>
            <w:vAlign w:val="center"/>
            <w:hideMark/>
          </w:tcPr>
          <w:p w14:paraId="1E50543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140.000</w:t>
            </w:r>
          </w:p>
        </w:tc>
        <w:tc>
          <w:tcPr>
            <w:tcW w:w="1460" w:type="dxa"/>
            <w:tcBorders>
              <w:top w:val="nil"/>
              <w:left w:val="nil"/>
              <w:bottom w:val="single" w:sz="8" w:space="0" w:color="auto"/>
              <w:right w:val="single" w:sz="8" w:space="0" w:color="auto"/>
            </w:tcBorders>
            <w:shd w:val="clear" w:color="000000" w:fill="FFFFFF"/>
            <w:vAlign w:val="center"/>
            <w:hideMark/>
          </w:tcPr>
          <w:p w14:paraId="0ABB7A2E"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140.000</w:t>
            </w:r>
          </w:p>
        </w:tc>
        <w:tc>
          <w:tcPr>
            <w:tcW w:w="1360" w:type="dxa"/>
            <w:tcBorders>
              <w:top w:val="nil"/>
              <w:left w:val="nil"/>
              <w:bottom w:val="single" w:sz="8" w:space="0" w:color="auto"/>
              <w:right w:val="single" w:sz="8" w:space="0" w:color="auto"/>
            </w:tcBorders>
            <w:shd w:val="clear" w:color="000000" w:fill="FFFFFF"/>
            <w:vAlign w:val="center"/>
            <w:hideMark/>
          </w:tcPr>
          <w:p w14:paraId="554AF30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140.000</w:t>
            </w:r>
          </w:p>
        </w:tc>
      </w:tr>
      <w:tr w:rsidR="00CD5E28" w:rsidRPr="00CD5E28" w14:paraId="3A1F6E36" w14:textId="77777777" w:rsidTr="00CD5E28">
        <w:trPr>
          <w:trHeight w:val="60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AD0ABAA" w14:textId="77777777" w:rsidR="00CD5E28" w:rsidRPr="00CD5E28" w:rsidRDefault="00CD5E28" w:rsidP="00CD5E28">
            <w:pPr>
              <w:spacing w:after="0" w:line="240" w:lineRule="auto"/>
              <w:jc w:val="center"/>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7</w:t>
            </w:r>
          </w:p>
        </w:tc>
        <w:tc>
          <w:tcPr>
            <w:tcW w:w="2420" w:type="dxa"/>
            <w:tcBorders>
              <w:top w:val="nil"/>
              <w:left w:val="nil"/>
              <w:bottom w:val="single" w:sz="8" w:space="0" w:color="auto"/>
              <w:right w:val="single" w:sz="8" w:space="0" w:color="auto"/>
            </w:tcBorders>
            <w:shd w:val="clear" w:color="000000" w:fill="FFFFFF"/>
            <w:vAlign w:val="center"/>
            <w:hideMark/>
          </w:tcPr>
          <w:p w14:paraId="52564677" w14:textId="77777777" w:rsidR="00CD5E28" w:rsidRPr="00CD5E28" w:rsidRDefault="00CD5E28" w:rsidP="00CD5E28">
            <w:pPr>
              <w:spacing w:after="0" w:line="240" w:lineRule="auto"/>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Prihodi od prodaje nefinancijske imovine</w:t>
            </w:r>
          </w:p>
        </w:tc>
        <w:tc>
          <w:tcPr>
            <w:tcW w:w="1560" w:type="dxa"/>
            <w:tcBorders>
              <w:top w:val="nil"/>
              <w:left w:val="nil"/>
              <w:bottom w:val="single" w:sz="8" w:space="0" w:color="auto"/>
              <w:right w:val="single" w:sz="8" w:space="0" w:color="auto"/>
            </w:tcBorders>
            <w:shd w:val="clear" w:color="000000" w:fill="FFFFFF"/>
            <w:vAlign w:val="center"/>
            <w:hideMark/>
          </w:tcPr>
          <w:p w14:paraId="52DA156D"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2.404,53</w:t>
            </w:r>
          </w:p>
        </w:tc>
        <w:tc>
          <w:tcPr>
            <w:tcW w:w="1420" w:type="dxa"/>
            <w:tcBorders>
              <w:top w:val="nil"/>
              <w:left w:val="nil"/>
              <w:bottom w:val="single" w:sz="8" w:space="0" w:color="auto"/>
              <w:right w:val="single" w:sz="8" w:space="0" w:color="auto"/>
            </w:tcBorders>
            <w:shd w:val="clear" w:color="000000" w:fill="FFFFFF"/>
            <w:vAlign w:val="center"/>
            <w:hideMark/>
          </w:tcPr>
          <w:p w14:paraId="1374DA68"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14.660</w:t>
            </w:r>
          </w:p>
        </w:tc>
        <w:tc>
          <w:tcPr>
            <w:tcW w:w="1360" w:type="dxa"/>
            <w:tcBorders>
              <w:top w:val="nil"/>
              <w:left w:val="nil"/>
              <w:bottom w:val="single" w:sz="8" w:space="0" w:color="auto"/>
              <w:right w:val="single" w:sz="8" w:space="0" w:color="auto"/>
            </w:tcBorders>
            <w:shd w:val="clear" w:color="000000" w:fill="FFFFFF"/>
            <w:vAlign w:val="center"/>
            <w:hideMark/>
          </w:tcPr>
          <w:p w14:paraId="04EB792A"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768</w:t>
            </w:r>
          </w:p>
        </w:tc>
        <w:tc>
          <w:tcPr>
            <w:tcW w:w="1460" w:type="dxa"/>
            <w:tcBorders>
              <w:top w:val="nil"/>
              <w:left w:val="nil"/>
              <w:bottom w:val="single" w:sz="8" w:space="0" w:color="auto"/>
              <w:right w:val="single" w:sz="8" w:space="0" w:color="auto"/>
            </w:tcBorders>
            <w:shd w:val="clear" w:color="000000" w:fill="FFFFFF"/>
            <w:vAlign w:val="center"/>
            <w:hideMark/>
          </w:tcPr>
          <w:p w14:paraId="5893E845"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768</w:t>
            </w:r>
          </w:p>
        </w:tc>
        <w:tc>
          <w:tcPr>
            <w:tcW w:w="1360" w:type="dxa"/>
            <w:tcBorders>
              <w:top w:val="nil"/>
              <w:left w:val="nil"/>
              <w:bottom w:val="single" w:sz="8" w:space="0" w:color="auto"/>
              <w:right w:val="single" w:sz="8" w:space="0" w:color="auto"/>
            </w:tcBorders>
            <w:shd w:val="clear" w:color="000000" w:fill="FFFFFF"/>
            <w:vAlign w:val="center"/>
            <w:hideMark/>
          </w:tcPr>
          <w:p w14:paraId="3D4278C2"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768</w:t>
            </w:r>
          </w:p>
        </w:tc>
      </w:tr>
      <w:tr w:rsidR="00CD5E28" w:rsidRPr="00CD5E28" w14:paraId="563E5C60" w14:textId="77777777" w:rsidTr="00CD5E28">
        <w:trPr>
          <w:trHeight w:val="88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2D3EF3F"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72</w:t>
            </w:r>
          </w:p>
        </w:tc>
        <w:tc>
          <w:tcPr>
            <w:tcW w:w="2420" w:type="dxa"/>
            <w:tcBorders>
              <w:top w:val="nil"/>
              <w:left w:val="nil"/>
              <w:bottom w:val="single" w:sz="8" w:space="0" w:color="auto"/>
              <w:right w:val="single" w:sz="8" w:space="0" w:color="auto"/>
            </w:tcBorders>
            <w:shd w:val="clear" w:color="000000" w:fill="FFFFFF"/>
            <w:vAlign w:val="center"/>
            <w:hideMark/>
          </w:tcPr>
          <w:p w14:paraId="778E37B9"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Prihodi od prodaje proizvedene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25FCAD5E"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2.404,53</w:t>
            </w:r>
          </w:p>
        </w:tc>
        <w:tc>
          <w:tcPr>
            <w:tcW w:w="1420" w:type="dxa"/>
            <w:tcBorders>
              <w:top w:val="nil"/>
              <w:left w:val="nil"/>
              <w:bottom w:val="single" w:sz="8" w:space="0" w:color="auto"/>
              <w:right w:val="single" w:sz="8" w:space="0" w:color="auto"/>
            </w:tcBorders>
            <w:shd w:val="clear" w:color="000000" w:fill="FFFFFF"/>
            <w:vAlign w:val="center"/>
            <w:hideMark/>
          </w:tcPr>
          <w:p w14:paraId="6993BE0C"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14.660</w:t>
            </w:r>
          </w:p>
        </w:tc>
        <w:tc>
          <w:tcPr>
            <w:tcW w:w="1360" w:type="dxa"/>
            <w:tcBorders>
              <w:top w:val="nil"/>
              <w:left w:val="nil"/>
              <w:bottom w:val="single" w:sz="8" w:space="0" w:color="auto"/>
              <w:right w:val="single" w:sz="8" w:space="0" w:color="auto"/>
            </w:tcBorders>
            <w:shd w:val="clear" w:color="000000" w:fill="FFFFFF"/>
            <w:vAlign w:val="center"/>
            <w:hideMark/>
          </w:tcPr>
          <w:p w14:paraId="63EEB676"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768</w:t>
            </w:r>
          </w:p>
        </w:tc>
        <w:tc>
          <w:tcPr>
            <w:tcW w:w="1460" w:type="dxa"/>
            <w:tcBorders>
              <w:top w:val="nil"/>
              <w:left w:val="nil"/>
              <w:bottom w:val="single" w:sz="8" w:space="0" w:color="auto"/>
              <w:right w:val="single" w:sz="8" w:space="0" w:color="auto"/>
            </w:tcBorders>
            <w:shd w:val="clear" w:color="000000" w:fill="FFFFFF"/>
            <w:vAlign w:val="center"/>
            <w:hideMark/>
          </w:tcPr>
          <w:p w14:paraId="57DAC07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768</w:t>
            </w:r>
          </w:p>
        </w:tc>
        <w:tc>
          <w:tcPr>
            <w:tcW w:w="1360" w:type="dxa"/>
            <w:tcBorders>
              <w:top w:val="nil"/>
              <w:left w:val="nil"/>
              <w:bottom w:val="single" w:sz="8" w:space="0" w:color="auto"/>
              <w:right w:val="single" w:sz="8" w:space="0" w:color="auto"/>
            </w:tcBorders>
            <w:shd w:val="clear" w:color="000000" w:fill="FFFFFF"/>
            <w:vAlign w:val="center"/>
            <w:hideMark/>
          </w:tcPr>
          <w:p w14:paraId="7E1712EF"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768</w:t>
            </w:r>
          </w:p>
        </w:tc>
      </w:tr>
      <w:tr w:rsidR="00CD5E28" w:rsidRPr="00CD5E28" w14:paraId="4816C11C" w14:textId="77777777" w:rsidTr="00CD5E28">
        <w:trPr>
          <w:trHeight w:val="300"/>
        </w:trPr>
        <w:tc>
          <w:tcPr>
            <w:tcW w:w="960" w:type="dxa"/>
            <w:tcBorders>
              <w:top w:val="nil"/>
              <w:left w:val="nil"/>
              <w:bottom w:val="nil"/>
              <w:right w:val="nil"/>
            </w:tcBorders>
            <w:shd w:val="clear" w:color="auto" w:fill="auto"/>
            <w:noWrap/>
            <w:vAlign w:val="bottom"/>
            <w:hideMark/>
          </w:tcPr>
          <w:p w14:paraId="316AAAF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p>
        </w:tc>
        <w:tc>
          <w:tcPr>
            <w:tcW w:w="2420" w:type="dxa"/>
            <w:tcBorders>
              <w:top w:val="nil"/>
              <w:left w:val="nil"/>
              <w:bottom w:val="nil"/>
              <w:right w:val="nil"/>
            </w:tcBorders>
            <w:shd w:val="clear" w:color="auto" w:fill="auto"/>
            <w:noWrap/>
            <w:vAlign w:val="bottom"/>
            <w:hideMark/>
          </w:tcPr>
          <w:p w14:paraId="642D8245"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40EB8847"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14:paraId="26D7E542"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4382EA2C"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105E619E"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0FD3B6C1"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r>
      <w:tr w:rsidR="00CD5E28" w:rsidRPr="00CD5E28" w14:paraId="14BBA330" w14:textId="77777777" w:rsidTr="00CD5E28">
        <w:trPr>
          <w:trHeight w:val="315"/>
        </w:trPr>
        <w:tc>
          <w:tcPr>
            <w:tcW w:w="960" w:type="dxa"/>
            <w:tcBorders>
              <w:top w:val="nil"/>
              <w:left w:val="nil"/>
              <w:bottom w:val="nil"/>
              <w:right w:val="nil"/>
            </w:tcBorders>
            <w:shd w:val="clear" w:color="auto" w:fill="auto"/>
            <w:noWrap/>
            <w:vAlign w:val="bottom"/>
            <w:hideMark/>
          </w:tcPr>
          <w:p w14:paraId="2BFB3573"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2420" w:type="dxa"/>
            <w:tcBorders>
              <w:top w:val="nil"/>
              <w:left w:val="nil"/>
              <w:bottom w:val="nil"/>
              <w:right w:val="nil"/>
            </w:tcBorders>
            <w:shd w:val="clear" w:color="auto" w:fill="auto"/>
            <w:noWrap/>
            <w:vAlign w:val="bottom"/>
            <w:hideMark/>
          </w:tcPr>
          <w:p w14:paraId="5F3E544B"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7534A114"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14:paraId="7F146250"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4C0CA68D"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1C5E4312"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673FC6D4" w14:textId="77777777" w:rsidR="00CD5E28" w:rsidRPr="00CD5E28" w:rsidRDefault="00CD5E28" w:rsidP="00CD5E28">
            <w:pPr>
              <w:spacing w:after="0" w:line="240" w:lineRule="auto"/>
              <w:rPr>
                <w:rFonts w:ascii="Times New Roman" w:eastAsia="Times New Roman" w:hAnsi="Times New Roman" w:cs="Times New Roman"/>
                <w:sz w:val="20"/>
                <w:szCs w:val="20"/>
                <w:lang w:eastAsia="hr-HR"/>
              </w:rPr>
            </w:pPr>
          </w:p>
        </w:tc>
      </w:tr>
      <w:tr w:rsidR="00CD5E28" w:rsidRPr="00CD5E28" w14:paraId="5F1C8538" w14:textId="77777777" w:rsidTr="00CD5E28">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7D7018B0"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Razred / skupina</w:t>
            </w:r>
          </w:p>
        </w:tc>
        <w:tc>
          <w:tcPr>
            <w:tcW w:w="2420" w:type="dxa"/>
            <w:tcBorders>
              <w:top w:val="single" w:sz="8" w:space="0" w:color="auto"/>
              <w:left w:val="nil"/>
              <w:bottom w:val="single" w:sz="8" w:space="0" w:color="auto"/>
              <w:right w:val="single" w:sz="8" w:space="0" w:color="auto"/>
            </w:tcBorders>
            <w:shd w:val="clear" w:color="000000" w:fill="D5DCE4"/>
            <w:vAlign w:val="center"/>
            <w:hideMark/>
          </w:tcPr>
          <w:p w14:paraId="5070173D"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 xml:space="preserve">Naziv </w:t>
            </w:r>
          </w:p>
        </w:tc>
        <w:tc>
          <w:tcPr>
            <w:tcW w:w="1560" w:type="dxa"/>
            <w:tcBorders>
              <w:top w:val="single" w:sz="8" w:space="0" w:color="auto"/>
              <w:left w:val="nil"/>
              <w:bottom w:val="single" w:sz="8" w:space="0" w:color="auto"/>
              <w:right w:val="single" w:sz="8" w:space="0" w:color="auto"/>
            </w:tcBorders>
            <w:shd w:val="clear" w:color="000000" w:fill="D5DCE4"/>
            <w:vAlign w:val="center"/>
            <w:hideMark/>
          </w:tcPr>
          <w:p w14:paraId="77387060"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Izvršenje 2023.</w:t>
            </w:r>
          </w:p>
        </w:tc>
        <w:tc>
          <w:tcPr>
            <w:tcW w:w="1420" w:type="dxa"/>
            <w:tcBorders>
              <w:top w:val="single" w:sz="8" w:space="0" w:color="auto"/>
              <w:left w:val="nil"/>
              <w:bottom w:val="single" w:sz="8" w:space="0" w:color="auto"/>
              <w:right w:val="single" w:sz="8" w:space="0" w:color="auto"/>
            </w:tcBorders>
            <w:shd w:val="clear" w:color="000000" w:fill="D5DCE4"/>
            <w:vAlign w:val="center"/>
            <w:hideMark/>
          </w:tcPr>
          <w:p w14:paraId="4B3BFE52"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Plan 2024.</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57987BE9"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Plan za 2025.</w:t>
            </w:r>
          </w:p>
        </w:tc>
        <w:tc>
          <w:tcPr>
            <w:tcW w:w="1460" w:type="dxa"/>
            <w:tcBorders>
              <w:top w:val="single" w:sz="8" w:space="0" w:color="auto"/>
              <w:left w:val="nil"/>
              <w:bottom w:val="single" w:sz="8" w:space="0" w:color="auto"/>
              <w:right w:val="single" w:sz="8" w:space="0" w:color="auto"/>
            </w:tcBorders>
            <w:shd w:val="clear" w:color="000000" w:fill="D5DCE4"/>
            <w:vAlign w:val="center"/>
            <w:hideMark/>
          </w:tcPr>
          <w:p w14:paraId="0FD6779C"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Projekcija za 2026.</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31B7469B"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Projekcija za 2027.</w:t>
            </w:r>
          </w:p>
        </w:tc>
      </w:tr>
      <w:tr w:rsidR="00CD5E28" w:rsidRPr="00CD5E28" w14:paraId="0CDF7C0A" w14:textId="77777777" w:rsidTr="00CD5E28">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2F982C"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1</w:t>
            </w:r>
          </w:p>
        </w:tc>
        <w:tc>
          <w:tcPr>
            <w:tcW w:w="2420" w:type="dxa"/>
            <w:tcBorders>
              <w:top w:val="nil"/>
              <w:left w:val="nil"/>
              <w:bottom w:val="single" w:sz="8" w:space="0" w:color="auto"/>
              <w:right w:val="single" w:sz="8" w:space="0" w:color="auto"/>
            </w:tcBorders>
            <w:shd w:val="clear" w:color="auto" w:fill="auto"/>
            <w:vAlign w:val="center"/>
            <w:hideMark/>
          </w:tcPr>
          <w:p w14:paraId="10EDC03B" w14:textId="77777777" w:rsidR="00CD5E28" w:rsidRPr="00CD5E28" w:rsidRDefault="00CD5E28" w:rsidP="00CD5E28">
            <w:pPr>
              <w:spacing w:after="0" w:line="240" w:lineRule="auto"/>
              <w:jc w:val="center"/>
              <w:rPr>
                <w:rFonts w:ascii="Calibri" w:eastAsia="Times New Roman" w:hAnsi="Calibri" w:cs="Calibri"/>
                <w:color w:val="000000"/>
                <w:sz w:val="16"/>
                <w:szCs w:val="16"/>
                <w:lang w:eastAsia="hr-HR"/>
              </w:rPr>
            </w:pPr>
            <w:r w:rsidRPr="00CD5E28">
              <w:rPr>
                <w:rFonts w:ascii="Calibri" w:eastAsia="Times New Roman" w:hAnsi="Calibri" w:cs="Calibri"/>
                <w:color w:val="000000"/>
                <w:sz w:val="16"/>
                <w:szCs w:val="16"/>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0BF44EA9"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w:t>
            </w:r>
          </w:p>
        </w:tc>
        <w:tc>
          <w:tcPr>
            <w:tcW w:w="1420" w:type="dxa"/>
            <w:tcBorders>
              <w:top w:val="nil"/>
              <w:left w:val="nil"/>
              <w:bottom w:val="single" w:sz="8" w:space="0" w:color="auto"/>
              <w:right w:val="single" w:sz="8" w:space="0" w:color="auto"/>
            </w:tcBorders>
            <w:shd w:val="clear" w:color="auto" w:fill="auto"/>
            <w:vAlign w:val="center"/>
            <w:hideMark/>
          </w:tcPr>
          <w:p w14:paraId="367A57DA"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0E89115A"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5</w:t>
            </w:r>
          </w:p>
        </w:tc>
        <w:tc>
          <w:tcPr>
            <w:tcW w:w="1460" w:type="dxa"/>
            <w:tcBorders>
              <w:top w:val="nil"/>
              <w:left w:val="nil"/>
              <w:bottom w:val="single" w:sz="8" w:space="0" w:color="auto"/>
              <w:right w:val="single" w:sz="8" w:space="0" w:color="auto"/>
            </w:tcBorders>
            <w:shd w:val="clear" w:color="auto" w:fill="auto"/>
            <w:vAlign w:val="center"/>
            <w:hideMark/>
          </w:tcPr>
          <w:p w14:paraId="3B6B644A"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6</w:t>
            </w:r>
          </w:p>
        </w:tc>
        <w:tc>
          <w:tcPr>
            <w:tcW w:w="1360" w:type="dxa"/>
            <w:tcBorders>
              <w:top w:val="nil"/>
              <w:left w:val="nil"/>
              <w:bottom w:val="single" w:sz="8" w:space="0" w:color="auto"/>
              <w:right w:val="single" w:sz="8" w:space="0" w:color="auto"/>
            </w:tcBorders>
            <w:shd w:val="clear" w:color="auto" w:fill="auto"/>
            <w:vAlign w:val="center"/>
            <w:hideMark/>
          </w:tcPr>
          <w:p w14:paraId="21F3465F"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w:t>
            </w:r>
          </w:p>
        </w:tc>
      </w:tr>
      <w:tr w:rsidR="00CD5E28" w:rsidRPr="00CD5E28" w14:paraId="0817D349" w14:textId="77777777" w:rsidTr="00CD5E28">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4A630B8" w14:textId="77777777" w:rsidR="00CD5E28" w:rsidRPr="00CD5E28" w:rsidRDefault="00CD5E28" w:rsidP="00CD5E28">
            <w:pPr>
              <w:spacing w:after="0" w:line="240" w:lineRule="auto"/>
              <w:jc w:val="center"/>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 </w:t>
            </w:r>
          </w:p>
        </w:tc>
        <w:tc>
          <w:tcPr>
            <w:tcW w:w="2420" w:type="dxa"/>
            <w:tcBorders>
              <w:top w:val="nil"/>
              <w:left w:val="nil"/>
              <w:bottom w:val="single" w:sz="8" w:space="0" w:color="auto"/>
              <w:right w:val="single" w:sz="8" w:space="0" w:color="auto"/>
            </w:tcBorders>
            <w:shd w:val="clear" w:color="auto" w:fill="auto"/>
            <w:vAlign w:val="center"/>
            <w:hideMark/>
          </w:tcPr>
          <w:p w14:paraId="26A7FFAD" w14:textId="77777777" w:rsidR="00CD5E28" w:rsidRPr="00CD5E28" w:rsidRDefault="00CD5E28" w:rsidP="00CD5E28">
            <w:pPr>
              <w:spacing w:after="0" w:line="240" w:lineRule="auto"/>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UKUPNO RASHODI</w:t>
            </w:r>
          </w:p>
        </w:tc>
        <w:tc>
          <w:tcPr>
            <w:tcW w:w="1560" w:type="dxa"/>
            <w:tcBorders>
              <w:top w:val="nil"/>
              <w:left w:val="nil"/>
              <w:bottom w:val="single" w:sz="8" w:space="0" w:color="auto"/>
              <w:right w:val="single" w:sz="8" w:space="0" w:color="auto"/>
            </w:tcBorders>
            <w:shd w:val="clear" w:color="auto" w:fill="auto"/>
            <w:vAlign w:val="center"/>
            <w:hideMark/>
          </w:tcPr>
          <w:p w14:paraId="16085B01"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205.863.568,85</w:t>
            </w:r>
          </w:p>
        </w:tc>
        <w:tc>
          <w:tcPr>
            <w:tcW w:w="1420" w:type="dxa"/>
            <w:tcBorders>
              <w:top w:val="nil"/>
              <w:left w:val="nil"/>
              <w:bottom w:val="single" w:sz="8" w:space="0" w:color="auto"/>
              <w:right w:val="single" w:sz="8" w:space="0" w:color="auto"/>
            </w:tcBorders>
            <w:shd w:val="clear" w:color="auto" w:fill="auto"/>
            <w:vAlign w:val="center"/>
            <w:hideMark/>
          </w:tcPr>
          <w:p w14:paraId="5997EFF5"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213.401.517</w:t>
            </w:r>
          </w:p>
        </w:tc>
        <w:tc>
          <w:tcPr>
            <w:tcW w:w="1360" w:type="dxa"/>
            <w:tcBorders>
              <w:top w:val="nil"/>
              <w:left w:val="nil"/>
              <w:bottom w:val="single" w:sz="8" w:space="0" w:color="auto"/>
              <w:right w:val="single" w:sz="8" w:space="0" w:color="auto"/>
            </w:tcBorders>
            <w:shd w:val="clear" w:color="auto" w:fill="auto"/>
            <w:vAlign w:val="center"/>
            <w:hideMark/>
          </w:tcPr>
          <w:p w14:paraId="34DD657E"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225.056.473</w:t>
            </w:r>
          </w:p>
        </w:tc>
        <w:tc>
          <w:tcPr>
            <w:tcW w:w="1460" w:type="dxa"/>
            <w:tcBorders>
              <w:top w:val="nil"/>
              <w:left w:val="nil"/>
              <w:bottom w:val="single" w:sz="8" w:space="0" w:color="auto"/>
              <w:right w:val="single" w:sz="8" w:space="0" w:color="auto"/>
            </w:tcBorders>
            <w:shd w:val="clear" w:color="auto" w:fill="auto"/>
            <w:vAlign w:val="center"/>
            <w:hideMark/>
          </w:tcPr>
          <w:p w14:paraId="2C8B644C"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241.068.104</w:t>
            </w:r>
          </w:p>
        </w:tc>
        <w:tc>
          <w:tcPr>
            <w:tcW w:w="1360" w:type="dxa"/>
            <w:tcBorders>
              <w:top w:val="nil"/>
              <w:left w:val="nil"/>
              <w:bottom w:val="single" w:sz="8" w:space="0" w:color="auto"/>
              <w:right w:val="single" w:sz="8" w:space="0" w:color="auto"/>
            </w:tcBorders>
            <w:shd w:val="clear" w:color="auto" w:fill="auto"/>
            <w:vAlign w:val="center"/>
            <w:hideMark/>
          </w:tcPr>
          <w:p w14:paraId="7A93830F"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260.574.295</w:t>
            </w:r>
          </w:p>
        </w:tc>
      </w:tr>
      <w:tr w:rsidR="00CD5E28" w:rsidRPr="00CD5E28" w14:paraId="3748EA28" w14:textId="77777777" w:rsidTr="00CD5E28">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5113C50" w14:textId="77777777" w:rsidR="00CD5E28" w:rsidRPr="00CD5E28" w:rsidRDefault="00CD5E28" w:rsidP="00CD5E28">
            <w:pPr>
              <w:spacing w:after="0" w:line="240" w:lineRule="auto"/>
              <w:jc w:val="center"/>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3</w:t>
            </w:r>
          </w:p>
        </w:tc>
        <w:tc>
          <w:tcPr>
            <w:tcW w:w="2420" w:type="dxa"/>
            <w:tcBorders>
              <w:top w:val="nil"/>
              <w:left w:val="nil"/>
              <w:bottom w:val="single" w:sz="8" w:space="0" w:color="auto"/>
              <w:right w:val="single" w:sz="8" w:space="0" w:color="auto"/>
            </w:tcBorders>
            <w:shd w:val="clear" w:color="000000" w:fill="FFFFFF"/>
            <w:vAlign w:val="center"/>
            <w:hideMark/>
          </w:tcPr>
          <w:p w14:paraId="514383A8" w14:textId="77777777" w:rsidR="00CD5E28" w:rsidRPr="00CD5E28" w:rsidRDefault="00CD5E28" w:rsidP="00CD5E28">
            <w:pPr>
              <w:spacing w:after="0" w:line="240" w:lineRule="auto"/>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Rashodi poslovanja</w:t>
            </w:r>
          </w:p>
        </w:tc>
        <w:tc>
          <w:tcPr>
            <w:tcW w:w="1560" w:type="dxa"/>
            <w:tcBorders>
              <w:top w:val="nil"/>
              <w:left w:val="nil"/>
              <w:bottom w:val="single" w:sz="8" w:space="0" w:color="auto"/>
              <w:right w:val="single" w:sz="8" w:space="0" w:color="auto"/>
            </w:tcBorders>
            <w:shd w:val="clear" w:color="000000" w:fill="FFFFFF"/>
            <w:vAlign w:val="center"/>
            <w:hideMark/>
          </w:tcPr>
          <w:p w14:paraId="261E9F85"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180.583.381,40</w:t>
            </w:r>
          </w:p>
        </w:tc>
        <w:tc>
          <w:tcPr>
            <w:tcW w:w="1420" w:type="dxa"/>
            <w:tcBorders>
              <w:top w:val="nil"/>
              <w:left w:val="nil"/>
              <w:bottom w:val="single" w:sz="8" w:space="0" w:color="auto"/>
              <w:right w:val="single" w:sz="8" w:space="0" w:color="auto"/>
            </w:tcBorders>
            <w:shd w:val="clear" w:color="000000" w:fill="FFFFFF"/>
            <w:vAlign w:val="center"/>
            <w:hideMark/>
          </w:tcPr>
          <w:p w14:paraId="7FDA82D6"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205.611.447</w:t>
            </w:r>
          </w:p>
        </w:tc>
        <w:tc>
          <w:tcPr>
            <w:tcW w:w="1360" w:type="dxa"/>
            <w:tcBorders>
              <w:top w:val="nil"/>
              <w:left w:val="nil"/>
              <w:bottom w:val="single" w:sz="8" w:space="0" w:color="auto"/>
              <w:right w:val="single" w:sz="8" w:space="0" w:color="auto"/>
            </w:tcBorders>
            <w:shd w:val="clear" w:color="000000" w:fill="FFFFFF"/>
            <w:vAlign w:val="center"/>
            <w:hideMark/>
          </w:tcPr>
          <w:p w14:paraId="7CDA3D8E"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217.241.508</w:t>
            </w:r>
          </w:p>
        </w:tc>
        <w:tc>
          <w:tcPr>
            <w:tcW w:w="1460" w:type="dxa"/>
            <w:tcBorders>
              <w:top w:val="nil"/>
              <w:left w:val="nil"/>
              <w:bottom w:val="single" w:sz="8" w:space="0" w:color="auto"/>
              <w:right w:val="single" w:sz="8" w:space="0" w:color="auto"/>
            </w:tcBorders>
            <w:shd w:val="clear" w:color="000000" w:fill="FFFFFF"/>
            <w:vAlign w:val="center"/>
            <w:hideMark/>
          </w:tcPr>
          <w:p w14:paraId="5B786D7D"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235.023.325</w:t>
            </w:r>
          </w:p>
        </w:tc>
        <w:tc>
          <w:tcPr>
            <w:tcW w:w="1360" w:type="dxa"/>
            <w:tcBorders>
              <w:top w:val="nil"/>
              <w:left w:val="nil"/>
              <w:bottom w:val="single" w:sz="8" w:space="0" w:color="auto"/>
              <w:right w:val="single" w:sz="8" w:space="0" w:color="auto"/>
            </w:tcBorders>
            <w:shd w:val="clear" w:color="000000" w:fill="FFFFFF"/>
            <w:vAlign w:val="center"/>
            <w:hideMark/>
          </w:tcPr>
          <w:p w14:paraId="360D4CD2"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254.528.510</w:t>
            </w:r>
          </w:p>
        </w:tc>
      </w:tr>
      <w:tr w:rsidR="00CD5E28" w:rsidRPr="00CD5E28" w14:paraId="6BF4122C" w14:textId="77777777" w:rsidTr="00CD5E28">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34BE085"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31</w:t>
            </w:r>
          </w:p>
        </w:tc>
        <w:tc>
          <w:tcPr>
            <w:tcW w:w="2420" w:type="dxa"/>
            <w:tcBorders>
              <w:top w:val="nil"/>
              <w:left w:val="nil"/>
              <w:bottom w:val="single" w:sz="8" w:space="0" w:color="auto"/>
              <w:right w:val="single" w:sz="8" w:space="0" w:color="auto"/>
            </w:tcBorders>
            <w:shd w:val="clear" w:color="000000" w:fill="FFFFFF"/>
            <w:vAlign w:val="center"/>
            <w:hideMark/>
          </w:tcPr>
          <w:p w14:paraId="10F0F595"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Rashodi za zaposlene</w:t>
            </w:r>
          </w:p>
        </w:tc>
        <w:tc>
          <w:tcPr>
            <w:tcW w:w="1560" w:type="dxa"/>
            <w:tcBorders>
              <w:top w:val="nil"/>
              <w:left w:val="nil"/>
              <w:bottom w:val="single" w:sz="8" w:space="0" w:color="auto"/>
              <w:right w:val="single" w:sz="8" w:space="0" w:color="auto"/>
            </w:tcBorders>
            <w:shd w:val="clear" w:color="000000" w:fill="FFFFFF"/>
            <w:vAlign w:val="center"/>
            <w:hideMark/>
          </w:tcPr>
          <w:p w14:paraId="070A0F81"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89.597.029,97</w:t>
            </w:r>
          </w:p>
        </w:tc>
        <w:tc>
          <w:tcPr>
            <w:tcW w:w="1420" w:type="dxa"/>
            <w:tcBorders>
              <w:top w:val="nil"/>
              <w:left w:val="nil"/>
              <w:bottom w:val="single" w:sz="8" w:space="0" w:color="auto"/>
              <w:right w:val="single" w:sz="8" w:space="0" w:color="auto"/>
            </w:tcBorders>
            <w:shd w:val="clear" w:color="000000" w:fill="FFFFFF"/>
            <w:vAlign w:val="center"/>
            <w:hideMark/>
          </w:tcPr>
          <w:p w14:paraId="28017F16"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114.799.471</w:t>
            </w:r>
          </w:p>
        </w:tc>
        <w:tc>
          <w:tcPr>
            <w:tcW w:w="1360" w:type="dxa"/>
            <w:tcBorders>
              <w:top w:val="nil"/>
              <w:left w:val="nil"/>
              <w:bottom w:val="single" w:sz="8" w:space="0" w:color="auto"/>
              <w:right w:val="single" w:sz="8" w:space="0" w:color="auto"/>
            </w:tcBorders>
            <w:shd w:val="clear" w:color="000000" w:fill="FFFFFF"/>
            <w:vAlign w:val="center"/>
            <w:hideMark/>
          </w:tcPr>
          <w:p w14:paraId="5C7543CF"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126.332.877</w:t>
            </w:r>
          </w:p>
        </w:tc>
        <w:tc>
          <w:tcPr>
            <w:tcW w:w="1460" w:type="dxa"/>
            <w:tcBorders>
              <w:top w:val="nil"/>
              <w:left w:val="nil"/>
              <w:bottom w:val="single" w:sz="8" w:space="0" w:color="auto"/>
              <w:right w:val="single" w:sz="8" w:space="0" w:color="auto"/>
            </w:tcBorders>
            <w:shd w:val="clear" w:color="000000" w:fill="FFFFFF"/>
            <w:vAlign w:val="center"/>
            <w:hideMark/>
          </w:tcPr>
          <w:p w14:paraId="19B74DB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126.940.580</w:t>
            </w:r>
          </w:p>
        </w:tc>
        <w:tc>
          <w:tcPr>
            <w:tcW w:w="1360" w:type="dxa"/>
            <w:tcBorders>
              <w:top w:val="nil"/>
              <w:left w:val="nil"/>
              <w:bottom w:val="single" w:sz="8" w:space="0" w:color="auto"/>
              <w:right w:val="single" w:sz="8" w:space="0" w:color="auto"/>
            </w:tcBorders>
            <w:shd w:val="clear" w:color="000000" w:fill="FFFFFF"/>
            <w:vAlign w:val="center"/>
            <w:hideMark/>
          </w:tcPr>
          <w:p w14:paraId="282D4671"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127.542.244</w:t>
            </w:r>
          </w:p>
        </w:tc>
      </w:tr>
      <w:tr w:rsidR="00CD5E28" w:rsidRPr="00CD5E28" w14:paraId="7065D0E0" w14:textId="77777777" w:rsidTr="00CD5E28">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D6A19E0"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32</w:t>
            </w:r>
          </w:p>
        </w:tc>
        <w:tc>
          <w:tcPr>
            <w:tcW w:w="2420" w:type="dxa"/>
            <w:tcBorders>
              <w:top w:val="nil"/>
              <w:left w:val="nil"/>
              <w:bottom w:val="single" w:sz="8" w:space="0" w:color="auto"/>
              <w:right w:val="single" w:sz="8" w:space="0" w:color="auto"/>
            </w:tcBorders>
            <w:shd w:val="clear" w:color="000000" w:fill="FFFFFF"/>
            <w:vAlign w:val="center"/>
            <w:hideMark/>
          </w:tcPr>
          <w:p w14:paraId="3A6F4B77"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Materijalni rashodi</w:t>
            </w:r>
          </w:p>
        </w:tc>
        <w:tc>
          <w:tcPr>
            <w:tcW w:w="1560" w:type="dxa"/>
            <w:tcBorders>
              <w:top w:val="nil"/>
              <w:left w:val="nil"/>
              <w:bottom w:val="single" w:sz="8" w:space="0" w:color="auto"/>
              <w:right w:val="single" w:sz="8" w:space="0" w:color="auto"/>
            </w:tcBorders>
            <w:shd w:val="clear" w:color="000000" w:fill="FFFFFF"/>
            <w:vAlign w:val="center"/>
            <w:hideMark/>
          </w:tcPr>
          <w:p w14:paraId="5AAEEAB2"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90.276.167,55</w:t>
            </w:r>
          </w:p>
        </w:tc>
        <w:tc>
          <w:tcPr>
            <w:tcW w:w="1420" w:type="dxa"/>
            <w:tcBorders>
              <w:top w:val="nil"/>
              <w:left w:val="nil"/>
              <w:bottom w:val="single" w:sz="8" w:space="0" w:color="auto"/>
              <w:right w:val="single" w:sz="8" w:space="0" w:color="auto"/>
            </w:tcBorders>
            <w:shd w:val="clear" w:color="000000" w:fill="FFFFFF"/>
            <w:vAlign w:val="center"/>
            <w:hideMark/>
          </w:tcPr>
          <w:p w14:paraId="036EA009"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89.805.414</w:t>
            </w:r>
          </w:p>
        </w:tc>
        <w:tc>
          <w:tcPr>
            <w:tcW w:w="1360" w:type="dxa"/>
            <w:tcBorders>
              <w:top w:val="nil"/>
              <w:left w:val="nil"/>
              <w:bottom w:val="single" w:sz="8" w:space="0" w:color="auto"/>
              <w:right w:val="single" w:sz="8" w:space="0" w:color="auto"/>
            </w:tcBorders>
            <w:shd w:val="clear" w:color="000000" w:fill="FFFFFF"/>
            <w:vAlign w:val="center"/>
            <w:hideMark/>
          </w:tcPr>
          <w:p w14:paraId="45FE25ED"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90.830.073</w:t>
            </w:r>
          </w:p>
        </w:tc>
        <w:tc>
          <w:tcPr>
            <w:tcW w:w="1460" w:type="dxa"/>
            <w:tcBorders>
              <w:top w:val="nil"/>
              <w:left w:val="nil"/>
              <w:bottom w:val="single" w:sz="8" w:space="0" w:color="auto"/>
              <w:right w:val="single" w:sz="8" w:space="0" w:color="auto"/>
            </w:tcBorders>
            <w:shd w:val="clear" w:color="000000" w:fill="FFFFFF"/>
            <w:vAlign w:val="center"/>
            <w:hideMark/>
          </w:tcPr>
          <w:p w14:paraId="4201D8D4"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108.004.188</w:t>
            </w:r>
          </w:p>
        </w:tc>
        <w:tc>
          <w:tcPr>
            <w:tcW w:w="1360" w:type="dxa"/>
            <w:tcBorders>
              <w:top w:val="nil"/>
              <w:left w:val="nil"/>
              <w:bottom w:val="single" w:sz="8" w:space="0" w:color="auto"/>
              <w:right w:val="single" w:sz="8" w:space="0" w:color="auto"/>
            </w:tcBorders>
            <w:shd w:val="clear" w:color="000000" w:fill="FFFFFF"/>
            <w:vAlign w:val="center"/>
            <w:hideMark/>
          </w:tcPr>
          <w:p w14:paraId="5BE80DC9"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126.910.363</w:t>
            </w:r>
          </w:p>
        </w:tc>
      </w:tr>
      <w:tr w:rsidR="00CD5E28" w:rsidRPr="00CD5E28" w14:paraId="590D6EB1" w14:textId="77777777" w:rsidTr="00CD5E28">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D0B210E"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34</w:t>
            </w:r>
          </w:p>
        </w:tc>
        <w:tc>
          <w:tcPr>
            <w:tcW w:w="2420" w:type="dxa"/>
            <w:tcBorders>
              <w:top w:val="nil"/>
              <w:left w:val="nil"/>
              <w:bottom w:val="single" w:sz="8" w:space="0" w:color="auto"/>
              <w:right w:val="single" w:sz="8" w:space="0" w:color="auto"/>
            </w:tcBorders>
            <w:shd w:val="clear" w:color="000000" w:fill="FFFFFF"/>
            <w:vAlign w:val="center"/>
            <w:hideMark/>
          </w:tcPr>
          <w:p w14:paraId="7EFFDD57"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Financijski rashodi</w:t>
            </w:r>
          </w:p>
        </w:tc>
        <w:tc>
          <w:tcPr>
            <w:tcW w:w="1560" w:type="dxa"/>
            <w:tcBorders>
              <w:top w:val="nil"/>
              <w:left w:val="nil"/>
              <w:bottom w:val="single" w:sz="8" w:space="0" w:color="auto"/>
              <w:right w:val="single" w:sz="8" w:space="0" w:color="auto"/>
            </w:tcBorders>
            <w:shd w:val="clear" w:color="000000" w:fill="FFFFFF"/>
            <w:vAlign w:val="center"/>
            <w:hideMark/>
          </w:tcPr>
          <w:p w14:paraId="38DB48D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428.890,59</w:t>
            </w:r>
          </w:p>
        </w:tc>
        <w:tc>
          <w:tcPr>
            <w:tcW w:w="1420" w:type="dxa"/>
            <w:tcBorders>
              <w:top w:val="nil"/>
              <w:left w:val="nil"/>
              <w:bottom w:val="single" w:sz="8" w:space="0" w:color="auto"/>
              <w:right w:val="single" w:sz="8" w:space="0" w:color="auto"/>
            </w:tcBorders>
            <w:shd w:val="clear" w:color="000000" w:fill="FFFFFF"/>
            <w:vAlign w:val="center"/>
            <w:hideMark/>
          </w:tcPr>
          <w:p w14:paraId="4F86523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150.851</w:t>
            </w:r>
          </w:p>
        </w:tc>
        <w:tc>
          <w:tcPr>
            <w:tcW w:w="1360" w:type="dxa"/>
            <w:tcBorders>
              <w:top w:val="nil"/>
              <w:left w:val="nil"/>
              <w:bottom w:val="single" w:sz="8" w:space="0" w:color="auto"/>
              <w:right w:val="single" w:sz="8" w:space="0" w:color="auto"/>
            </w:tcBorders>
            <w:shd w:val="clear" w:color="auto" w:fill="auto"/>
            <w:vAlign w:val="center"/>
            <w:hideMark/>
          </w:tcPr>
          <w:p w14:paraId="6F0D20AF"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16.790</w:t>
            </w:r>
          </w:p>
        </w:tc>
        <w:tc>
          <w:tcPr>
            <w:tcW w:w="1460" w:type="dxa"/>
            <w:tcBorders>
              <w:top w:val="nil"/>
              <w:left w:val="nil"/>
              <w:bottom w:val="single" w:sz="8" w:space="0" w:color="auto"/>
              <w:right w:val="single" w:sz="8" w:space="0" w:color="auto"/>
            </w:tcBorders>
            <w:shd w:val="clear" w:color="auto" w:fill="auto"/>
            <w:vAlign w:val="center"/>
            <w:hideMark/>
          </w:tcPr>
          <w:p w14:paraId="65ABBA74"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16.790</w:t>
            </w:r>
          </w:p>
        </w:tc>
        <w:tc>
          <w:tcPr>
            <w:tcW w:w="1360" w:type="dxa"/>
            <w:tcBorders>
              <w:top w:val="nil"/>
              <w:left w:val="nil"/>
              <w:bottom w:val="single" w:sz="8" w:space="0" w:color="auto"/>
              <w:right w:val="single" w:sz="8" w:space="0" w:color="auto"/>
            </w:tcBorders>
            <w:shd w:val="clear" w:color="auto" w:fill="auto"/>
            <w:vAlign w:val="center"/>
            <w:hideMark/>
          </w:tcPr>
          <w:p w14:paraId="081CEF1A"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16.790</w:t>
            </w:r>
          </w:p>
        </w:tc>
      </w:tr>
      <w:tr w:rsidR="00CD5E28" w:rsidRPr="00CD5E28" w14:paraId="71D0802D" w14:textId="77777777" w:rsidTr="00CD5E28">
        <w:trPr>
          <w:trHeight w:val="7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35C699E"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lastRenderedPageBreak/>
              <w:t>37</w:t>
            </w:r>
          </w:p>
        </w:tc>
        <w:tc>
          <w:tcPr>
            <w:tcW w:w="2420" w:type="dxa"/>
            <w:tcBorders>
              <w:top w:val="nil"/>
              <w:left w:val="nil"/>
              <w:bottom w:val="single" w:sz="8" w:space="0" w:color="auto"/>
              <w:right w:val="single" w:sz="8" w:space="0" w:color="auto"/>
            </w:tcBorders>
            <w:shd w:val="clear" w:color="000000" w:fill="FFFFFF"/>
            <w:vAlign w:val="center"/>
            <w:hideMark/>
          </w:tcPr>
          <w:p w14:paraId="3B4CD320"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Naknade građanima i kućanstvima na temelju osiguranja i druge naknade</w:t>
            </w:r>
          </w:p>
        </w:tc>
        <w:tc>
          <w:tcPr>
            <w:tcW w:w="1560" w:type="dxa"/>
            <w:tcBorders>
              <w:top w:val="nil"/>
              <w:left w:val="nil"/>
              <w:bottom w:val="single" w:sz="8" w:space="0" w:color="auto"/>
              <w:right w:val="single" w:sz="8" w:space="0" w:color="auto"/>
            </w:tcBorders>
            <w:shd w:val="clear" w:color="000000" w:fill="FFFFFF"/>
            <w:vAlign w:val="center"/>
            <w:hideMark/>
          </w:tcPr>
          <w:p w14:paraId="0D4C4EDD"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71.318,27</w:t>
            </w:r>
          </w:p>
        </w:tc>
        <w:tc>
          <w:tcPr>
            <w:tcW w:w="1420" w:type="dxa"/>
            <w:tcBorders>
              <w:top w:val="nil"/>
              <w:left w:val="nil"/>
              <w:bottom w:val="single" w:sz="8" w:space="0" w:color="auto"/>
              <w:right w:val="single" w:sz="8" w:space="0" w:color="auto"/>
            </w:tcBorders>
            <w:shd w:val="clear" w:color="000000" w:fill="FFFFFF"/>
            <w:vAlign w:val="center"/>
            <w:hideMark/>
          </w:tcPr>
          <w:p w14:paraId="437A3EC4"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47.781</w:t>
            </w:r>
          </w:p>
        </w:tc>
        <w:tc>
          <w:tcPr>
            <w:tcW w:w="1360" w:type="dxa"/>
            <w:tcBorders>
              <w:top w:val="nil"/>
              <w:left w:val="nil"/>
              <w:bottom w:val="single" w:sz="8" w:space="0" w:color="auto"/>
              <w:right w:val="single" w:sz="8" w:space="0" w:color="auto"/>
            </w:tcBorders>
            <w:shd w:val="clear" w:color="auto" w:fill="auto"/>
            <w:vAlign w:val="center"/>
            <w:hideMark/>
          </w:tcPr>
          <w:p w14:paraId="43C6ADCF"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24.755</w:t>
            </w:r>
          </w:p>
        </w:tc>
        <w:tc>
          <w:tcPr>
            <w:tcW w:w="1460" w:type="dxa"/>
            <w:tcBorders>
              <w:top w:val="nil"/>
              <w:left w:val="nil"/>
              <w:bottom w:val="single" w:sz="8" w:space="0" w:color="auto"/>
              <w:right w:val="single" w:sz="8" w:space="0" w:color="auto"/>
            </w:tcBorders>
            <w:shd w:val="clear" w:color="auto" w:fill="auto"/>
            <w:vAlign w:val="center"/>
            <w:hideMark/>
          </w:tcPr>
          <w:p w14:paraId="3806B86A"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24.754</w:t>
            </w:r>
          </w:p>
        </w:tc>
        <w:tc>
          <w:tcPr>
            <w:tcW w:w="1360" w:type="dxa"/>
            <w:tcBorders>
              <w:top w:val="nil"/>
              <w:left w:val="nil"/>
              <w:bottom w:val="single" w:sz="8" w:space="0" w:color="auto"/>
              <w:right w:val="single" w:sz="8" w:space="0" w:color="auto"/>
            </w:tcBorders>
            <w:shd w:val="clear" w:color="auto" w:fill="auto"/>
            <w:vAlign w:val="center"/>
            <w:hideMark/>
          </w:tcPr>
          <w:p w14:paraId="74DD88A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22.100</w:t>
            </w:r>
          </w:p>
        </w:tc>
      </w:tr>
      <w:tr w:rsidR="00CD5E28" w:rsidRPr="00CD5E28" w14:paraId="793B1BF7" w14:textId="77777777" w:rsidTr="00CD5E28">
        <w:trPr>
          <w:trHeight w:val="7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6D234F5"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38</w:t>
            </w:r>
          </w:p>
        </w:tc>
        <w:tc>
          <w:tcPr>
            <w:tcW w:w="2420" w:type="dxa"/>
            <w:tcBorders>
              <w:top w:val="nil"/>
              <w:left w:val="nil"/>
              <w:bottom w:val="single" w:sz="8" w:space="0" w:color="auto"/>
              <w:right w:val="single" w:sz="8" w:space="0" w:color="auto"/>
            </w:tcBorders>
            <w:shd w:val="clear" w:color="auto" w:fill="auto"/>
            <w:vAlign w:val="center"/>
            <w:hideMark/>
          </w:tcPr>
          <w:p w14:paraId="29468986"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Rashodi za donacije, kazne, naknade štete i kapitalne pomoći</w:t>
            </w:r>
          </w:p>
        </w:tc>
        <w:tc>
          <w:tcPr>
            <w:tcW w:w="1560" w:type="dxa"/>
            <w:tcBorders>
              <w:top w:val="nil"/>
              <w:left w:val="nil"/>
              <w:bottom w:val="single" w:sz="8" w:space="0" w:color="auto"/>
              <w:right w:val="single" w:sz="8" w:space="0" w:color="auto"/>
            </w:tcBorders>
            <w:shd w:val="clear" w:color="auto" w:fill="auto"/>
            <w:vAlign w:val="center"/>
            <w:hideMark/>
          </w:tcPr>
          <w:p w14:paraId="1216B073"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209.975,02</w:t>
            </w:r>
          </w:p>
        </w:tc>
        <w:tc>
          <w:tcPr>
            <w:tcW w:w="1420" w:type="dxa"/>
            <w:tcBorders>
              <w:top w:val="nil"/>
              <w:left w:val="nil"/>
              <w:bottom w:val="single" w:sz="8" w:space="0" w:color="auto"/>
              <w:right w:val="single" w:sz="8" w:space="0" w:color="auto"/>
            </w:tcBorders>
            <w:shd w:val="clear" w:color="auto" w:fill="auto"/>
            <w:vAlign w:val="center"/>
            <w:hideMark/>
          </w:tcPr>
          <w:p w14:paraId="0B7BEC4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807.930</w:t>
            </w:r>
          </w:p>
        </w:tc>
        <w:tc>
          <w:tcPr>
            <w:tcW w:w="1360" w:type="dxa"/>
            <w:tcBorders>
              <w:top w:val="nil"/>
              <w:left w:val="nil"/>
              <w:bottom w:val="single" w:sz="8" w:space="0" w:color="auto"/>
              <w:right w:val="single" w:sz="8" w:space="0" w:color="auto"/>
            </w:tcBorders>
            <w:shd w:val="clear" w:color="auto" w:fill="auto"/>
            <w:vAlign w:val="center"/>
            <w:hideMark/>
          </w:tcPr>
          <w:p w14:paraId="2C24BBC9"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37.013</w:t>
            </w:r>
          </w:p>
        </w:tc>
        <w:tc>
          <w:tcPr>
            <w:tcW w:w="1460" w:type="dxa"/>
            <w:tcBorders>
              <w:top w:val="nil"/>
              <w:left w:val="nil"/>
              <w:bottom w:val="single" w:sz="8" w:space="0" w:color="auto"/>
              <w:right w:val="single" w:sz="8" w:space="0" w:color="auto"/>
            </w:tcBorders>
            <w:shd w:val="clear" w:color="auto" w:fill="auto"/>
            <w:vAlign w:val="center"/>
            <w:hideMark/>
          </w:tcPr>
          <w:p w14:paraId="1844CCE3"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37.013</w:t>
            </w:r>
          </w:p>
        </w:tc>
        <w:tc>
          <w:tcPr>
            <w:tcW w:w="1360" w:type="dxa"/>
            <w:tcBorders>
              <w:top w:val="nil"/>
              <w:left w:val="nil"/>
              <w:bottom w:val="single" w:sz="8" w:space="0" w:color="auto"/>
              <w:right w:val="single" w:sz="8" w:space="0" w:color="auto"/>
            </w:tcBorders>
            <w:shd w:val="clear" w:color="auto" w:fill="auto"/>
            <w:vAlign w:val="center"/>
            <w:hideMark/>
          </w:tcPr>
          <w:p w14:paraId="2274E32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37.013</w:t>
            </w:r>
          </w:p>
        </w:tc>
      </w:tr>
      <w:tr w:rsidR="00CD5E28" w:rsidRPr="00CD5E28" w14:paraId="4FCD50C4" w14:textId="77777777" w:rsidTr="00CD5E28">
        <w:trPr>
          <w:trHeight w:val="52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BACD9E6" w14:textId="77777777" w:rsidR="00CD5E28" w:rsidRPr="00CD5E28" w:rsidRDefault="00CD5E28" w:rsidP="00CD5E28">
            <w:pPr>
              <w:spacing w:after="0" w:line="240" w:lineRule="auto"/>
              <w:jc w:val="center"/>
              <w:rPr>
                <w:rFonts w:ascii="Calibri" w:eastAsia="Times New Roman" w:hAnsi="Calibri" w:cs="Calibri"/>
                <w:b/>
                <w:bCs/>
                <w:color w:val="000000"/>
                <w:lang w:eastAsia="hr-HR"/>
              </w:rPr>
            </w:pPr>
            <w:r w:rsidRPr="00CD5E28">
              <w:rPr>
                <w:rFonts w:ascii="Calibri" w:eastAsia="Times New Roman" w:hAnsi="Calibri" w:cs="Calibri"/>
                <w:b/>
                <w:bCs/>
                <w:color w:val="000000"/>
                <w:lang w:eastAsia="hr-HR"/>
              </w:rPr>
              <w:t>4</w:t>
            </w:r>
          </w:p>
        </w:tc>
        <w:tc>
          <w:tcPr>
            <w:tcW w:w="2420" w:type="dxa"/>
            <w:tcBorders>
              <w:top w:val="nil"/>
              <w:left w:val="nil"/>
              <w:bottom w:val="single" w:sz="8" w:space="0" w:color="auto"/>
              <w:right w:val="single" w:sz="8" w:space="0" w:color="auto"/>
            </w:tcBorders>
            <w:shd w:val="clear" w:color="000000" w:fill="FFFFFF"/>
            <w:vAlign w:val="center"/>
            <w:hideMark/>
          </w:tcPr>
          <w:p w14:paraId="61304078" w14:textId="77777777" w:rsidR="00CD5E28" w:rsidRPr="00CD5E28" w:rsidRDefault="00CD5E28" w:rsidP="00CD5E28">
            <w:pPr>
              <w:spacing w:after="0" w:line="240" w:lineRule="auto"/>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Rashodi za nabavu nefinancijske imovine</w:t>
            </w:r>
          </w:p>
        </w:tc>
        <w:tc>
          <w:tcPr>
            <w:tcW w:w="1560" w:type="dxa"/>
            <w:tcBorders>
              <w:top w:val="nil"/>
              <w:left w:val="nil"/>
              <w:bottom w:val="single" w:sz="8" w:space="0" w:color="auto"/>
              <w:right w:val="single" w:sz="8" w:space="0" w:color="auto"/>
            </w:tcBorders>
            <w:shd w:val="clear" w:color="auto" w:fill="auto"/>
            <w:vAlign w:val="center"/>
            <w:hideMark/>
          </w:tcPr>
          <w:p w14:paraId="13261570"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25.280.187,45</w:t>
            </w:r>
          </w:p>
        </w:tc>
        <w:tc>
          <w:tcPr>
            <w:tcW w:w="1420" w:type="dxa"/>
            <w:tcBorders>
              <w:top w:val="nil"/>
              <w:left w:val="nil"/>
              <w:bottom w:val="single" w:sz="8" w:space="0" w:color="auto"/>
              <w:right w:val="single" w:sz="8" w:space="0" w:color="auto"/>
            </w:tcBorders>
            <w:shd w:val="clear" w:color="auto" w:fill="auto"/>
            <w:vAlign w:val="center"/>
            <w:hideMark/>
          </w:tcPr>
          <w:p w14:paraId="371114FF"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7.790.070</w:t>
            </w:r>
          </w:p>
        </w:tc>
        <w:tc>
          <w:tcPr>
            <w:tcW w:w="1360" w:type="dxa"/>
            <w:tcBorders>
              <w:top w:val="nil"/>
              <w:left w:val="nil"/>
              <w:bottom w:val="single" w:sz="8" w:space="0" w:color="auto"/>
              <w:right w:val="single" w:sz="8" w:space="0" w:color="auto"/>
            </w:tcBorders>
            <w:shd w:val="clear" w:color="auto" w:fill="auto"/>
            <w:vAlign w:val="center"/>
            <w:hideMark/>
          </w:tcPr>
          <w:p w14:paraId="255F5407"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7.814.965</w:t>
            </w:r>
          </w:p>
        </w:tc>
        <w:tc>
          <w:tcPr>
            <w:tcW w:w="1460" w:type="dxa"/>
            <w:tcBorders>
              <w:top w:val="nil"/>
              <w:left w:val="nil"/>
              <w:bottom w:val="single" w:sz="8" w:space="0" w:color="auto"/>
              <w:right w:val="single" w:sz="8" w:space="0" w:color="auto"/>
            </w:tcBorders>
            <w:shd w:val="clear" w:color="auto" w:fill="auto"/>
            <w:vAlign w:val="center"/>
            <w:hideMark/>
          </w:tcPr>
          <w:p w14:paraId="55275EC4"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6.044.779</w:t>
            </w:r>
          </w:p>
        </w:tc>
        <w:tc>
          <w:tcPr>
            <w:tcW w:w="1360" w:type="dxa"/>
            <w:tcBorders>
              <w:top w:val="nil"/>
              <w:left w:val="nil"/>
              <w:bottom w:val="single" w:sz="8" w:space="0" w:color="auto"/>
              <w:right w:val="single" w:sz="8" w:space="0" w:color="auto"/>
            </w:tcBorders>
            <w:shd w:val="clear" w:color="auto" w:fill="auto"/>
            <w:vAlign w:val="center"/>
            <w:hideMark/>
          </w:tcPr>
          <w:p w14:paraId="626B7751" w14:textId="77777777" w:rsidR="00CD5E28" w:rsidRPr="00CD5E28" w:rsidRDefault="00CD5E28" w:rsidP="00CD5E28">
            <w:pPr>
              <w:spacing w:after="0" w:line="240" w:lineRule="auto"/>
              <w:jc w:val="right"/>
              <w:rPr>
                <w:rFonts w:ascii="Calibri" w:eastAsia="Times New Roman" w:hAnsi="Calibri" w:cs="Calibri"/>
                <w:b/>
                <w:bCs/>
                <w:color w:val="000000"/>
                <w:sz w:val="20"/>
                <w:szCs w:val="20"/>
                <w:lang w:eastAsia="hr-HR"/>
              </w:rPr>
            </w:pPr>
            <w:r w:rsidRPr="00CD5E28">
              <w:rPr>
                <w:rFonts w:ascii="Calibri" w:eastAsia="Times New Roman" w:hAnsi="Calibri" w:cs="Calibri"/>
                <w:b/>
                <w:bCs/>
                <w:color w:val="000000"/>
                <w:sz w:val="20"/>
                <w:szCs w:val="20"/>
                <w:lang w:eastAsia="hr-HR"/>
              </w:rPr>
              <w:t>6.045.785</w:t>
            </w:r>
          </w:p>
        </w:tc>
      </w:tr>
      <w:tr w:rsidR="00CD5E28" w:rsidRPr="00CD5E28" w14:paraId="36806F3A" w14:textId="77777777" w:rsidTr="00CD5E28">
        <w:trPr>
          <w:trHeight w:val="7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2A05017"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41</w:t>
            </w:r>
          </w:p>
        </w:tc>
        <w:tc>
          <w:tcPr>
            <w:tcW w:w="2420" w:type="dxa"/>
            <w:tcBorders>
              <w:top w:val="nil"/>
              <w:left w:val="nil"/>
              <w:bottom w:val="single" w:sz="8" w:space="0" w:color="auto"/>
              <w:right w:val="single" w:sz="8" w:space="0" w:color="auto"/>
            </w:tcBorders>
            <w:shd w:val="clear" w:color="000000" w:fill="FFFFFF"/>
            <w:vAlign w:val="center"/>
            <w:hideMark/>
          </w:tcPr>
          <w:p w14:paraId="2B2D3083" w14:textId="77777777" w:rsidR="00CD5E28" w:rsidRPr="00CD5E28" w:rsidRDefault="00CD5E28" w:rsidP="00CD5E28">
            <w:pPr>
              <w:spacing w:after="0" w:line="240" w:lineRule="auto"/>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 xml:space="preserve">Rashodi za nabavu </w:t>
            </w:r>
            <w:proofErr w:type="spellStart"/>
            <w:r w:rsidRPr="00CD5E28">
              <w:rPr>
                <w:rFonts w:ascii="Calibri" w:eastAsia="Times New Roman" w:hAnsi="Calibri" w:cs="Calibri"/>
                <w:color w:val="000000"/>
                <w:sz w:val="20"/>
                <w:szCs w:val="20"/>
                <w:lang w:eastAsia="hr-HR"/>
              </w:rPr>
              <w:t>neproizvedene</w:t>
            </w:r>
            <w:proofErr w:type="spellEnd"/>
            <w:r w:rsidRPr="00CD5E28">
              <w:rPr>
                <w:rFonts w:ascii="Calibri" w:eastAsia="Times New Roman" w:hAnsi="Calibri" w:cs="Calibri"/>
                <w:color w:val="000000"/>
                <w:sz w:val="20"/>
                <w:szCs w:val="20"/>
                <w:lang w:eastAsia="hr-HR"/>
              </w:rPr>
              <w:t xml:space="preserv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7FAAE73B"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2.637,86</w:t>
            </w:r>
          </w:p>
        </w:tc>
        <w:tc>
          <w:tcPr>
            <w:tcW w:w="1420" w:type="dxa"/>
            <w:tcBorders>
              <w:top w:val="nil"/>
              <w:left w:val="nil"/>
              <w:bottom w:val="single" w:sz="8" w:space="0" w:color="auto"/>
              <w:right w:val="single" w:sz="8" w:space="0" w:color="auto"/>
            </w:tcBorders>
            <w:shd w:val="clear" w:color="000000" w:fill="FFFFFF"/>
            <w:vAlign w:val="center"/>
            <w:hideMark/>
          </w:tcPr>
          <w:p w14:paraId="5A75B3E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59.297</w:t>
            </w:r>
          </w:p>
        </w:tc>
        <w:tc>
          <w:tcPr>
            <w:tcW w:w="1360" w:type="dxa"/>
            <w:tcBorders>
              <w:top w:val="nil"/>
              <w:left w:val="nil"/>
              <w:bottom w:val="single" w:sz="8" w:space="0" w:color="auto"/>
              <w:right w:val="single" w:sz="8" w:space="0" w:color="auto"/>
            </w:tcBorders>
            <w:shd w:val="clear" w:color="auto" w:fill="auto"/>
            <w:vAlign w:val="center"/>
            <w:hideMark/>
          </w:tcPr>
          <w:p w14:paraId="70827283"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33.200</w:t>
            </w:r>
          </w:p>
        </w:tc>
        <w:tc>
          <w:tcPr>
            <w:tcW w:w="1460" w:type="dxa"/>
            <w:tcBorders>
              <w:top w:val="nil"/>
              <w:left w:val="nil"/>
              <w:bottom w:val="single" w:sz="8" w:space="0" w:color="auto"/>
              <w:right w:val="single" w:sz="8" w:space="0" w:color="auto"/>
            </w:tcBorders>
            <w:shd w:val="clear" w:color="auto" w:fill="auto"/>
            <w:vAlign w:val="center"/>
            <w:hideMark/>
          </w:tcPr>
          <w:p w14:paraId="576FF922"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200</w:t>
            </w:r>
          </w:p>
        </w:tc>
        <w:tc>
          <w:tcPr>
            <w:tcW w:w="1360" w:type="dxa"/>
            <w:tcBorders>
              <w:top w:val="nil"/>
              <w:left w:val="nil"/>
              <w:bottom w:val="single" w:sz="8" w:space="0" w:color="auto"/>
              <w:right w:val="single" w:sz="8" w:space="0" w:color="auto"/>
            </w:tcBorders>
            <w:shd w:val="clear" w:color="auto" w:fill="auto"/>
            <w:vAlign w:val="center"/>
            <w:hideMark/>
          </w:tcPr>
          <w:p w14:paraId="7DB57CC4"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200</w:t>
            </w:r>
          </w:p>
        </w:tc>
      </w:tr>
      <w:tr w:rsidR="00CD5E28" w:rsidRPr="00CD5E28" w14:paraId="0003B82F" w14:textId="77777777" w:rsidTr="00CD5E28">
        <w:trPr>
          <w:trHeight w:val="7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837E001" w14:textId="77777777" w:rsidR="00CD5E28" w:rsidRPr="00CD5E28" w:rsidRDefault="00CD5E28" w:rsidP="00CD5E28">
            <w:pPr>
              <w:spacing w:after="0" w:line="240" w:lineRule="auto"/>
              <w:jc w:val="center"/>
              <w:rPr>
                <w:rFonts w:ascii="Calibri" w:eastAsia="Times New Roman" w:hAnsi="Calibri" w:cs="Calibri"/>
                <w:color w:val="000000"/>
                <w:lang w:eastAsia="hr-HR"/>
              </w:rPr>
            </w:pPr>
            <w:r w:rsidRPr="00CD5E28">
              <w:rPr>
                <w:rFonts w:ascii="Calibri" w:eastAsia="Times New Roman" w:hAnsi="Calibri" w:cs="Calibri"/>
                <w:color w:val="000000"/>
                <w:lang w:eastAsia="hr-HR"/>
              </w:rPr>
              <w:t>42</w:t>
            </w:r>
          </w:p>
        </w:tc>
        <w:tc>
          <w:tcPr>
            <w:tcW w:w="2420" w:type="dxa"/>
            <w:tcBorders>
              <w:top w:val="nil"/>
              <w:left w:val="nil"/>
              <w:bottom w:val="single" w:sz="8" w:space="0" w:color="auto"/>
              <w:right w:val="single" w:sz="8" w:space="0" w:color="auto"/>
            </w:tcBorders>
            <w:shd w:val="clear" w:color="000000" w:fill="FFFFFF"/>
            <w:vAlign w:val="center"/>
            <w:hideMark/>
          </w:tcPr>
          <w:p w14:paraId="129981B3"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261162E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24.470.008,63</w:t>
            </w:r>
          </w:p>
        </w:tc>
        <w:tc>
          <w:tcPr>
            <w:tcW w:w="1420" w:type="dxa"/>
            <w:tcBorders>
              <w:top w:val="nil"/>
              <w:left w:val="nil"/>
              <w:bottom w:val="single" w:sz="8" w:space="0" w:color="auto"/>
              <w:right w:val="single" w:sz="8" w:space="0" w:color="auto"/>
            </w:tcBorders>
            <w:shd w:val="clear" w:color="000000" w:fill="FFFFFF"/>
            <w:vAlign w:val="center"/>
            <w:hideMark/>
          </w:tcPr>
          <w:p w14:paraId="040C1E93"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7.089.424</w:t>
            </w:r>
          </w:p>
        </w:tc>
        <w:tc>
          <w:tcPr>
            <w:tcW w:w="1360" w:type="dxa"/>
            <w:tcBorders>
              <w:top w:val="nil"/>
              <w:left w:val="nil"/>
              <w:bottom w:val="single" w:sz="8" w:space="0" w:color="auto"/>
              <w:right w:val="single" w:sz="8" w:space="0" w:color="auto"/>
            </w:tcBorders>
            <w:shd w:val="clear" w:color="auto" w:fill="auto"/>
            <w:vAlign w:val="center"/>
            <w:hideMark/>
          </w:tcPr>
          <w:p w14:paraId="5FFD9B0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5.797.970</w:t>
            </w:r>
          </w:p>
        </w:tc>
        <w:tc>
          <w:tcPr>
            <w:tcW w:w="1460" w:type="dxa"/>
            <w:tcBorders>
              <w:top w:val="nil"/>
              <w:left w:val="nil"/>
              <w:bottom w:val="single" w:sz="8" w:space="0" w:color="auto"/>
              <w:right w:val="single" w:sz="8" w:space="0" w:color="auto"/>
            </w:tcBorders>
            <w:shd w:val="clear" w:color="auto" w:fill="auto"/>
            <w:vAlign w:val="center"/>
            <w:hideMark/>
          </w:tcPr>
          <w:p w14:paraId="1F31738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5.778.579</w:t>
            </w:r>
          </w:p>
        </w:tc>
        <w:tc>
          <w:tcPr>
            <w:tcW w:w="1360" w:type="dxa"/>
            <w:tcBorders>
              <w:top w:val="nil"/>
              <w:left w:val="nil"/>
              <w:bottom w:val="single" w:sz="8" w:space="0" w:color="auto"/>
              <w:right w:val="single" w:sz="8" w:space="0" w:color="auto"/>
            </w:tcBorders>
            <w:shd w:val="clear" w:color="auto" w:fill="auto"/>
            <w:vAlign w:val="center"/>
            <w:hideMark/>
          </w:tcPr>
          <w:p w14:paraId="4728B710"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5.179.585</w:t>
            </w:r>
          </w:p>
        </w:tc>
      </w:tr>
      <w:tr w:rsidR="00CD5E28" w:rsidRPr="00CD5E28" w14:paraId="39583CAE" w14:textId="77777777" w:rsidTr="00CD5E28">
        <w:trPr>
          <w:trHeight w:val="7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9BD8E9C" w14:textId="77777777" w:rsidR="00CD5E28" w:rsidRPr="00CD5E28" w:rsidRDefault="00CD5E28" w:rsidP="00CD5E28">
            <w:pPr>
              <w:spacing w:after="0" w:line="240" w:lineRule="auto"/>
              <w:jc w:val="center"/>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45</w:t>
            </w:r>
          </w:p>
        </w:tc>
        <w:tc>
          <w:tcPr>
            <w:tcW w:w="2420" w:type="dxa"/>
            <w:tcBorders>
              <w:top w:val="nil"/>
              <w:left w:val="nil"/>
              <w:bottom w:val="single" w:sz="8" w:space="0" w:color="auto"/>
              <w:right w:val="single" w:sz="8" w:space="0" w:color="auto"/>
            </w:tcBorders>
            <w:shd w:val="clear" w:color="000000" w:fill="FFFFFF"/>
            <w:vAlign w:val="center"/>
            <w:hideMark/>
          </w:tcPr>
          <w:p w14:paraId="6814BE9A" w14:textId="77777777" w:rsidR="00CD5E28" w:rsidRPr="00CD5E28" w:rsidRDefault="00CD5E28" w:rsidP="00CD5E28">
            <w:pPr>
              <w:spacing w:after="0" w:line="240" w:lineRule="auto"/>
              <w:rPr>
                <w:rFonts w:ascii="Calibri" w:eastAsia="Times New Roman" w:hAnsi="Calibri" w:cs="Calibri"/>
                <w:i/>
                <w:iCs/>
                <w:color w:val="000000"/>
                <w:sz w:val="20"/>
                <w:szCs w:val="20"/>
                <w:lang w:eastAsia="hr-HR"/>
              </w:rPr>
            </w:pPr>
            <w:r w:rsidRPr="00CD5E28">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8" w:space="0" w:color="auto"/>
              <w:right w:val="single" w:sz="8" w:space="0" w:color="auto"/>
            </w:tcBorders>
            <w:shd w:val="clear" w:color="000000" w:fill="FFFFFF"/>
            <w:vAlign w:val="center"/>
            <w:hideMark/>
          </w:tcPr>
          <w:p w14:paraId="7EE10FFE"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807.540,96</w:t>
            </w:r>
          </w:p>
        </w:tc>
        <w:tc>
          <w:tcPr>
            <w:tcW w:w="1420" w:type="dxa"/>
            <w:tcBorders>
              <w:top w:val="nil"/>
              <w:left w:val="nil"/>
              <w:bottom w:val="single" w:sz="8" w:space="0" w:color="auto"/>
              <w:right w:val="single" w:sz="8" w:space="0" w:color="auto"/>
            </w:tcBorders>
            <w:shd w:val="clear" w:color="000000" w:fill="FFFFFF"/>
            <w:vAlign w:val="center"/>
            <w:hideMark/>
          </w:tcPr>
          <w:p w14:paraId="1B2F76F7"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641.349</w:t>
            </w:r>
          </w:p>
        </w:tc>
        <w:tc>
          <w:tcPr>
            <w:tcW w:w="1360" w:type="dxa"/>
            <w:tcBorders>
              <w:top w:val="nil"/>
              <w:left w:val="nil"/>
              <w:bottom w:val="single" w:sz="8" w:space="0" w:color="auto"/>
              <w:right w:val="single" w:sz="8" w:space="0" w:color="auto"/>
            </w:tcBorders>
            <w:shd w:val="clear" w:color="000000" w:fill="FFFFFF"/>
            <w:vAlign w:val="center"/>
            <w:hideMark/>
          </w:tcPr>
          <w:p w14:paraId="06F3A698"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1.983.795</w:t>
            </w:r>
          </w:p>
        </w:tc>
        <w:tc>
          <w:tcPr>
            <w:tcW w:w="1460" w:type="dxa"/>
            <w:tcBorders>
              <w:top w:val="nil"/>
              <w:left w:val="nil"/>
              <w:bottom w:val="single" w:sz="8" w:space="0" w:color="auto"/>
              <w:right w:val="single" w:sz="8" w:space="0" w:color="auto"/>
            </w:tcBorders>
            <w:shd w:val="clear" w:color="000000" w:fill="FFFFFF"/>
            <w:vAlign w:val="center"/>
            <w:hideMark/>
          </w:tcPr>
          <w:p w14:paraId="4C4AC5EC"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266.000</w:t>
            </w:r>
          </w:p>
        </w:tc>
        <w:tc>
          <w:tcPr>
            <w:tcW w:w="1360" w:type="dxa"/>
            <w:tcBorders>
              <w:top w:val="nil"/>
              <w:left w:val="nil"/>
              <w:bottom w:val="single" w:sz="8" w:space="0" w:color="auto"/>
              <w:right w:val="single" w:sz="8" w:space="0" w:color="auto"/>
            </w:tcBorders>
            <w:shd w:val="clear" w:color="000000" w:fill="FFFFFF"/>
            <w:vAlign w:val="center"/>
            <w:hideMark/>
          </w:tcPr>
          <w:p w14:paraId="6B97CB1E" w14:textId="77777777" w:rsidR="00CD5E28" w:rsidRPr="00CD5E28" w:rsidRDefault="00CD5E28" w:rsidP="00CD5E28">
            <w:pPr>
              <w:spacing w:after="0" w:line="240" w:lineRule="auto"/>
              <w:jc w:val="right"/>
              <w:rPr>
                <w:rFonts w:ascii="Calibri" w:eastAsia="Times New Roman" w:hAnsi="Calibri" w:cs="Calibri"/>
                <w:color w:val="000000"/>
                <w:sz w:val="20"/>
                <w:szCs w:val="20"/>
                <w:lang w:eastAsia="hr-HR"/>
              </w:rPr>
            </w:pPr>
            <w:r w:rsidRPr="00CD5E28">
              <w:rPr>
                <w:rFonts w:ascii="Calibri" w:eastAsia="Times New Roman" w:hAnsi="Calibri" w:cs="Calibri"/>
                <w:color w:val="000000"/>
                <w:sz w:val="20"/>
                <w:szCs w:val="20"/>
                <w:lang w:eastAsia="hr-HR"/>
              </w:rPr>
              <w:t>866.000</w:t>
            </w:r>
          </w:p>
        </w:tc>
      </w:tr>
    </w:tbl>
    <w:p w14:paraId="22E757C9" w14:textId="342503D3" w:rsidR="00DE06E2" w:rsidRDefault="00DE06E2" w:rsidP="00DE06E2">
      <w:pPr>
        <w:spacing w:line="240" w:lineRule="auto"/>
        <w:rPr>
          <w:color w:val="2F5496" w:themeColor="accent1" w:themeShade="BF"/>
          <w:sz w:val="28"/>
          <w:szCs w:val="28"/>
        </w:rPr>
      </w:pPr>
    </w:p>
    <w:tbl>
      <w:tblPr>
        <w:tblW w:w="10080" w:type="dxa"/>
        <w:tblLook w:val="04A0" w:firstRow="1" w:lastRow="0" w:firstColumn="1" w:lastColumn="0" w:noHBand="0" w:noVBand="1"/>
      </w:tblPr>
      <w:tblGrid>
        <w:gridCol w:w="862"/>
        <w:gridCol w:w="2498"/>
        <w:gridCol w:w="1500"/>
        <w:gridCol w:w="1320"/>
        <w:gridCol w:w="1360"/>
        <w:gridCol w:w="1300"/>
        <w:gridCol w:w="1240"/>
      </w:tblGrid>
      <w:tr w:rsidR="003B197B" w:rsidRPr="003B197B" w14:paraId="035ECD4A" w14:textId="77777777" w:rsidTr="003B197B">
        <w:trPr>
          <w:trHeight w:val="630"/>
        </w:trPr>
        <w:tc>
          <w:tcPr>
            <w:tcW w:w="10080" w:type="dxa"/>
            <w:gridSpan w:val="7"/>
            <w:tcBorders>
              <w:top w:val="nil"/>
              <w:left w:val="nil"/>
              <w:bottom w:val="nil"/>
              <w:right w:val="nil"/>
            </w:tcBorders>
            <w:shd w:val="clear" w:color="auto" w:fill="auto"/>
            <w:vAlign w:val="center"/>
            <w:hideMark/>
          </w:tcPr>
          <w:p w14:paraId="17C1DD98" w14:textId="77777777" w:rsidR="003B197B" w:rsidRPr="003B197B" w:rsidRDefault="003B197B" w:rsidP="003B197B">
            <w:pPr>
              <w:spacing w:after="0" w:line="240" w:lineRule="auto"/>
              <w:jc w:val="center"/>
              <w:rPr>
                <w:rFonts w:ascii="Calibri" w:eastAsia="Times New Roman" w:hAnsi="Calibri" w:cs="Calibri"/>
                <w:b/>
                <w:bCs/>
                <w:color w:val="000000"/>
                <w:sz w:val="24"/>
                <w:szCs w:val="24"/>
                <w:lang w:eastAsia="hr-HR"/>
              </w:rPr>
            </w:pPr>
            <w:bookmarkStart w:id="1" w:name="_GoBack"/>
            <w:bookmarkEnd w:id="1"/>
            <w:r w:rsidRPr="003B197B">
              <w:rPr>
                <w:rFonts w:ascii="Calibri" w:eastAsia="Times New Roman" w:hAnsi="Calibri" w:cs="Calibri"/>
                <w:b/>
                <w:bCs/>
                <w:color w:val="000000"/>
                <w:sz w:val="24"/>
                <w:szCs w:val="24"/>
                <w:lang w:eastAsia="hr-HR"/>
              </w:rPr>
              <w:t>A.2. PRIHODI I RASHODI PREMA IZVORIMA FINANCIRANJA</w:t>
            </w:r>
          </w:p>
        </w:tc>
      </w:tr>
      <w:tr w:rsidR="003B197B" w:rsidRPr="003B197B" w14:paraId="4719CD5D" w14:textId="77777777" w:rsidTr="00CD5E28">
        <w:trPr>
          <w:trHeight w:val="315"/>
        </w:trPr>
        <w:tc>
          <w:tcPr>
            <w:tcW w:w="862" w:type="dxa"/>
            <w:tcBorders>
              <w:top w:val="nil"/>
              <w:left w:val="nil"/>
              <w:bottom w:val="nil"/>
              <w:right w:val="nil"/>
            </w:tcBorders>
            <w:shd w:val="clear" w:color="auto" w:fill="auto"/>
            <w:noWrap/>
            <w:vAlign w:val="bottom"/>
            <w:hideMark/>
          </w:tcPr>
          <w:p w14:paraId="66F644C8" w14:textId="77777777" w:rsidR="003B197B" w:rsidRPr="003B197B" w:rsidRDefault="003B197B" w:rsidP="003B197B">
            <w:pPr>
              <w:spacing w:after="0" w:line="240" w:lineRule="auto"/>
              <w:jc w:val="center"/>
              <w:rPr>
                <w:rFonts w:ascii="Calibri" w:eastAsia="Times New Roman" w:hAnsi="Calibri" w:cs="Calibri"/>
                <w:b/>
                <w:bCs/>
                <w:color w:val="000000"/>
                <w:sz w:val="24"/>
                <w:szCs w:val="24"/>
                <w:lang w:eastAsia="hr-HR"/>
              </w:rPr>
            </w:pPr>
          </w:p>
        </w:tc>
        <w:tc>
          <w:tcPr>
            <w:tcW w:w="2498" w:type="dxa"/>
            <w:tcBorders>
              <w:top w:val="nil"/>
              <w:left w:val="nil"/>
              <w:bottom w:val="nil"/>
              <w:right w:val="nil"/>
            </w:tcBorders>
            <w:shd w:val="clear" w:color="auto" w:fill="auto"/>
            <w:vAlign w:val="center"/>
            <w:hideMark/>
          </w:tcPr>
          <w:p w14:paraId="10B98FA4" w14:textId="77777777" w:rsidR="003B197B" w:rsidRPr="003B197B" w:rsidRDefault="003B197B" w:rsidP="003B197B">
            <w:pPr>
              <w:spacing w:after="0" w:line="240" w:lineRule="auto"/>
              <w:jc w:val="center"/>
              <w:rPr>
                <w:rFonts w:ascii="Times New Roman" w:eastAsia="Times New Roman" w:hAnsi="Times New Roman" w:cs="Times New Roman"/>
                <w:sz w:val="20"/>
                <w:szCs w:val="20"/>
                <w:lang w:eastAsia="hr-HR"/>
              </w:rPr>
            </w:pPr>
          </w:p>
        </w:tc>
        <w:tc>
          <w:tcPr>
            <w:tcW w:w="1500" w:type="dxa"/>
            <w:tcBorders>
              <w:top w:val="nil"/>
              <w:left w:val="nil"/>
              <w:bottom w:val="nil"/>
              <w:right w:val="nil"/>
            </w:tcBorders>
            <w:shd w:val="clear" w:color="auto" w:fill="auto"/>
            <w:noWrap/>
            <w:vAlign w:val="bottom"/>
            <w:hideMark/>
          </w:tcPr>
          <w:p w14:paraId="39C83808" w14:textId="77777777" w:rsidR="003B197B" w:rsidRPr="003B197B" w:rsidRDefault="003B197B" w:rsidP="003B197B">
            <w:pPr>
              <w:spacing w:after="0" w:line="240" w:lineRule="auto"/>
              <w:rPr>
                <w:rFonts w:ascii="Times New Roman" w:eastAsia="Times New Roman" w:hAnsi="Times New Roman" w:cs="Times New Roman"/>
                <w:sz w:val="20"/>
                <w:szCs w:val="20"/>
                <w:lang w:eastAsia="hr-HR"/>
              </w:rPr>
            </w:pPr>
          </w:p>
        </w:tc>
        <w:tc>
          <w:tcPr>
            <w:tcW w:w="1320" w:type="dxa"/>
            <w:tcBorders>
              <w:top w:val="nil"/>
              <w:left w:val="nil"/>
              <w:bottom w:val="nil"/>
              <w:right w:val="nil"/>
            </w:tcBorders>
            <w:shd w:val="clear" w:color="auto" w:fill="auto"/>
            <w:noWrap/>
            <w:vAlign w:val="bottom"/>
            <w:hideMark/>
          </w:tcPr>
          <w:p w14:paraId="511A6040" w14:textId="77777777" w:rsidR="003B197B" w:rsidRPr="003B197B" w:rsidRDefault="003B197B" w:rsidP="003B197B">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7BEB4CD1" w14:textId="77777777" w:rsidR="003B197B" w:rsidRPr="003B197B" w:rsidRDefault="003B197B" w:rsidP="003B197B">
            <w:pPr>
              <w:spacing w:after="0" w:line="240" w:lineRule="auto"/>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noWrap/>
            <w:vAlign w:val="bottom"/>
            <w:hideMark/>
          </w:tcPr>
          <w:p w14:paraId="0CEED867" w14:textId="77777777" w:rsidR="003B197B" w:rsidRPr="003B197B" w:rsidRDefault="003B197B" w:rsidP="003B197B">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41F09F3D" w14:textId="77777777" w:rsidR="003B197B" w:rsidRPr="003B197B" w:rsidRDefault="003B197B" w:rsidP="003B197B">
            <w:pPr>
              <w:spacing w:after="0" w:line="240" w:lineRule="auto"/>
              <w:rPr>
                <w:rFonts w:ascii="Times New Roman" w:eastAsia="Times New Roman" w:hAnsi="Times New Roman" w:cs="Times New Roman"/>
                <w:sz w:val="20"/>
                <w:szCs w:val="20"/>
                <w:lang w:eastAsia="hr-HR"/>
              </w:rPr>
            </w:pPr>
          </w:p>
        </w:tc>
      </w:tr>
      <w:tr w:rsidR="003B197B" w:rsidRPr="003B197B" w14:paraId="1B3E8BD4" w14:textId="77777777" w:rsidTr="00CD5E28">
        <w:trPr>
          <w:trHeight w:val="885"/>
        </w:trPr>
        <w:tc>
          <w:tcPr>
            <w:tcW w:w="862"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43E83955"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Razred / skupina</w:t>
            </w:r>
          </w:p>
        </w:tc>
        <w:tc>
          <w:tcPr>
            <w:tcW w:w="2498" w:type="dxa"/>
            <w:tcBorders>
              <w:top w:val="single" w:sz="8" w:space="0" w:color="auto"/>
              <w:left w:val="nil"/>
              <w:bottom w:val="single" w:sz="8" w:space="0" w:color="auto"/>
              <w:right w:val="single" w:sz="8" w:space="0" w:color="auto"/>
            </w:tcBorders>
            <w:shd w:val="clear" w:color="000000" w:fill="D5DCE4"/>
            <w:vAlign w:val="center"/>
            <w:hideMark/>
          </w:tcPr>
          <w:p w14:paraId="3EEC55D5"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NAZIV</w:t>
            </w:r>
          </w:p>
        </w:tc>
        <w:tc>
          <w:tcPr>
            <w:tcW w:w="1500" w:type="dxa"/>
            <w:tcBorders>
              <w:top w:val="single" w:sz="8" w:space="0" w:color="auto"/>
              <w:left w:val="nil"/>
              <w:bottom w:val="single" w:sz="8" w:space="0" w:color="auto"/>
              <w:right w:val="single" w:sz="8" w:space="0" w:color="auto"/>
            </w:tcBorders>
            <w:shd w:val="clear" w:color="000000" w:fill="D5DCE4"/>
            <w:vAlign w:val="center"/>
            <w:hideMark/>
          </w:tcPr>
          <w:p w14:paraId="0BA5B20F"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Izvršenje 2023.</w:t>
            </w:r>
          </w:p>
        </w:tc>
        <w:tc>
          <w:tcPr>
            <w:tcW w:w="1320" w:type="dxa"/>
            <w:tcBorders>
              <w:top w:val="single" w:sz="8" w:space="0" w:color="auto"/>
              <w:left w:val="nil"/>
              <w:bottom w:val="single" w:sz="8" w:space="0" w:color="auto"/>
              <w:right w:val="single" w:sz="8" w:space="0" w:color="auto"/>
            </w:tcBorders>
            <w:shd w:val="clear" w:color="000000" w:fill="D5DCE4"/>
            <w:vAlign w:val="center"/>
            <w:hideMark/>
          </w:tcPr>
          <w:p w14:paraId="6EACAF94"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Plan 2024.</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71D8C191"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Plan za 2025.</w:t>
            </w:r>
          </w:p>
        </w:tc>
        <w:tc>
          <w:tcPr>
            <w:tcW w:w="1300" w:type="dxa"/>
            <w:tcBorders>
              <w:top w:val="single" w:sz="8" w:space="0" w:color="auto"/>
              <w:left w:val="nil"/>
              <w:bottom w:val="single" w:sz="8" w:space="0" w:color="auto"/>
              <w:right w:val="single" w:sz="8" w:space="0" w:color="auto"/>
            </w:tcBorders>
            <w:shd w:val="clear" w:color="000000" w:fill="D5DCE4"/>
            <w:vAlign w:val="center"/>
            <w:hideMark/>
          </w:tcPr>
          <w:p w14:paraId="2386BACF"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Projekcija za 2026.</w:t>
            </w:r>
          </w:p>
        </w:tc>
        <w:tc>
          <w:tcPr>
            <w:tcW w:w="1240" w:type="dxa"/>
            <w:tcBorders>
              <w:top w:val="single" w:sz="8" w:space="0" w:color="auto"/>
              <w:left w:val="nil"/>
              <w:bottom w:val="single" w:sz="8" w:space="0" w:color="auto"/>
              <w:right w:val="single" w:sz="8" w:space="0" w:color="auto"/>
            </w:tcBorders>
            <w:shd w:val="clear" w:color="000000" w:fill="D5DCE4"/>
            <w:vAlign w:val="center"/>
            <w:hideMark/>
          </w:tcPr>
          <w:p w14:paraId="02B956AB"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Projekcija za 2027.</w:t>
            </w:r>
          </w:p>
        </w:tc>
      </w:tr>
      <w:tr w:rsidR="003B197B" w:rsidRPr="003B197B" w14:paraId="49AC0ED6" w14:textId="77777777" w:rsidTr="00CD5E28">
        <w:trPr>
          <w:trHeight w:val="270"/>
        </w:trPr>
        <w:tc>
          <w:tcPr>
            <w:tcW w:w="862" w:type="dxa"/>
            <w:tcBorders>
              <w:top w:val="nil"/>
              <w:left w:val="single" w:sz="8" w:space="0" w:color="auto"/>
              <w:bottom w:val="single" w:sz="8" w:space="0" w:color="auto"/>
              <w:right w:val="single" w:sz="8" w:space="0" w:color="auto"/>
            </w:tcBorders>
            <w:shd w:val="clear" w:color="auto" w:fill="auto"/>
            <w:vAlign w:val="center"/>
            <w:hideMark/>
          </w:tcPr>
          <w:p w14:paraId="49871637"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w:t>
            </w:r>
          </w:p>
        </w:tc>
        <w:tc>
          <w:tcPr>
            <w:tcW w:w="2498" w:type="dxa"/>
            <w:tcBorders>
              <w:top w:val="nil"/>
              <w:left w:val="nil"/>
              <w:bottom w:val="single" w:sz="8" w:space="0" w:color="auto"/>
              <w:right w:val="single" w:sz="8" w:space="0" w:color="auto"/>
            </w:tcBorders>
            <w:shd w:val="clear" w:color="auto" w:fill="auto"/>
            <w:vAlign w:val="center"/>
            <w:hideMark/>
          </w:tcPr>
          <w:p w14:paraId="5E6C106C"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w:t>
            </w:r>
          </w:p>
        </w:tc>
        <w:tc>
          <w:tcPr>
            <w:tcW w:w="1500" w:type="dxa"/>
            <w:tcBorders>
              <w:top w:val="nil"/>
              <w:left w:val="nil"/>
              <w:bottom w:val="single" w:sz="8" w:space="0" w:color="auto"/>
              <w:right w:val="single" w:sz="8" w:space="0" w:color="auto"/>
            </w:tcBorders>
            <w:shd w:val="clear" w:color="auto" w:fill="auto"/>
            <w:vAlign w:val="center"/>
            <w:hideMark/>
          </w:tcPr>
          <w:p w14:paraId="72BEF445"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w:t>
            </w:r>
          </w:p>
        </w:tc>
        <w:tc>
          <w:tcPr>
            <w:tcW w:w="1320" w:type="dxa"/>
            <w:tcBorders>
              <w:top w:val="nil"/>
              <w:left w:val="nil"/>
              <w:bottom w:val="single" w:sz="8" w:space="0" w:color="auto"/>
              <w:right w:val="single" w:sz="8" w:space="0" w:color="auto"/>
            </w:tcBorders>
            <w:shd w:val="clear" w:color="auto" w:fill="auto"/>
            <w:vAlign w:val="center"/>
            <w:hideMark/>
          </w:tcPr>
          <w:p w14:paraId="22ADF0A2"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05F52A2E"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w:t>
            </w:r>
          </w:p>
        </w:tc>
        <w:tc>
          <w:tcPr>
            <w:tcW w:w="1300" w:type="dxa"/>
            <w:tcBorders>
              <w:top w:val="nil"/>
              <w:left w:val="nil"/>
              <w:bottom w:val="single" w:sz="8" w:space="0" w:color="auto"/>
              <w:right w:val="single" w:sz="8" w:space="0" w:color="auto"/>
            </w:tcBorders>
            <w:shd w:val="clear" w:color="auto" w:fill="auto"/>
            <w:vAlign w:val="center"/>
            <w:hideMark/>
          </w:tcPr>
          <w:p w14:paraId="295FEA73"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6</w:t>
            </w:r>
          </w:p>
        </w:tc>
        <w:tc>
          <w:tcPr>
            <w:tcW w:w="1240" w:type="dxa"/>
            <w:tcBorders>
              <w:top w:val="nil"/>
              <w:left w:val="nil"/>
              <w:bottom w:val="single" w:sz="8" w:space="0" w:color="auto"/>
              <w:right w:val="single" w:sz="8" w:space="0" w:color="auto"/>
            </w:tcBorders>
            <w:shd w:val="clear" w:color="auto" w:fill="auto"/>
            <w:vAlign w:val="center"/>
            <w:hideMark/>
          </w:tcPr>
          <w:p w14:paraId="5FB1F90B"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w:t>
            </w:r>
          </w:p>
        </w:tc>
      </w:tr>
      <w:tr w:rsidR="003B197B" w:rsidRPr="003B197B" w14:paraId="6EB6A239"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8C1FA89"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 </w:t>
            </w:r>
          </w:p>
        </w:tc>
        <w:tc>
          <w:tcPr>
            <w:tcW w:w="2498" w:type="dxa"/>
            <w:tcBorders>
              <w:top w:val="nil"/>
              <w:left w:val="nil"/>
              <w:bottom w:val="single" w:sz="8" w:space="0" w:color="auto"/>
              <w:right w:val="single" w:sz="8" w:space="0" w:color="auto"/>
            </w:tcBorders>
            <w:shd w:val="clear" w:color="000000" w:fill="FFFFFF"/>
            <w:vAlign w:val="center"/>
            <w:hideMark/>
          </w:tcPr>
          <w:p w14:paraId="74B54EF4"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UKUPNO PRIHODI</w:t>
            </w:r>
          </w:p>
        </w:tc>
        <w:tc>
          <w:tcPr>
            <w:tcW w:w="1500" w:type="dxa"/>
            <w:tcBorders>
              <w:top w:val="nil"/>
              <w:left w:val="nil"/>
              <w:bottom w:val="single" w:sz="8" w:space="0" w:color="auto"/>
              <w:right w:val="single" w:sz="8" w:space="0" w:color="auto"/>
            </w:tcBorders>
            <w:shd w:val="clear" w:color="auto" w:fill="auto"/>
            <w:vAlign w:val="center"/>
            <w:hideMark/>
          </w:tcPr>
          <w:p w14:paraId="6AA2EA23"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205.675.702,89</w:t>
            </w:r>
          </w:p>
        </w:tc>
        <w:tc>
          <w:tcPr>
            <w:tcW w:w="1320" w:type="dxa"/>
            <w:tcBorders>
              <w:top w:val="nil"/>
              <w:left w:val="nil"/>
              <w:bottom w:val="single" w:sz="8" w:space="0" w:color="auto"/>
              <w:right w:val="single" w:sz="8" w:space="0" w:color="auto"/>
            </w:tcBorders>
            <w:shd w:val="clear" w:color="auto" w:fill="auto"/>
            <w:vAlign w:val="center"/>
            <w:hideMark/>
          </w:tcPr>
          <w:p w14:paraId="06FD388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211.493.752</w:t>
            </w:r>
          </w:p>
        </w:tc>
        <w:tc>
          <w:tcPr>
            <w:tcW w:w="1360" w:type="dxa"/>
            <w:tcBorders>
              <w:top w:val="nil"/>
              <w:left w:val="nil"/>
              <w:bottom w:val="single" w:sz="8" w:space="0" w:color="auto"/>
              <w:right w:val="single" w:sz="8" w:space="0" w:color="auto"/>
            </w:tcBorders>
            <w:shd w:val="clear" w:color="auto" w:fill="auto"/>
            <w:vAlign w:val="center"/>
            <w:hideMark/>
          </w:tcPr>
          <w:p w14:paraId="3B6E578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225.056.473</w:t>
            </w:r>
          </w:p>
        </w:tc>
        <w:tc>
          <w:tcPr>
            <w:tcW w:w="1300" w:type="dxa"/>
            <w:tcBorders>
              <w:top w:val="nil"/>
              <w:left w:val="nil"/>
              <w:bottom w:val="single" w:sz="8" w:space="0" w:color="auto"/>
              <w:right w:val="single" w:sz="8" w:space="0" w:color="auto"/>
            </w:tcBorders>
            <w:shd w:val="clear" w:color="auto" w:fill="auto"/>
            <w:vAlign w:val="center"/>
            <w:hideMark/>
          </w:tcPr>
          <w:p w14:paraId="1320B0A2"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241.068.104</w:t>
            </w:r>
          </w:p>
        </w:tc>
        <w:tc>
          <w:tcPr>
            <w:tcW w:w="1240" w:type="dxa"/>
            <w:tcBorders>
              <w:top w:val="nil"/>
              <w:left w:val="nil"/>
              <w:bottom w:val="single" w:sz="8" w:space="0" w:color="auto"/>
              <w:right w:val="single" w:sz="8" w:space="0" w:color="auto"/>
            </w:tcBorders>
            <w:shd w:val="clear" w:color="auto" w:fill="auto"/>
            <w:vAlign w:val="center"/>
            <w:hideMark/>
          </w:tcPr>
          <w:p w14:paraId="6825017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260.574.295</w:t>
            </w:r>
          </w:p>
        </w:tc>
      </w:tr>
      <w:tr w:rsidR="003B197B" w:rsidRPr="003B197B" w14:paraId="7EC031CE"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F7A5D0A"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w:t>
            </w:r>
          </w:p>
        </w:tc>
        <w:tc>
          <w:tcPr>
            <w:tcW w:w="2498" w:type="dxa"/>
            <w:tcBorders>
              <w:top w:val="nil"/>
              <w:left w:val="nil"/>
              <w:bottom w:val="single" w:sz="8" w:space="0" w:color="auto"/>
              <w:right w:val="single" w:sz="8" w:space="0" w:color="auto"/>
            </w:tcBorders>
            <w:shd w:val="clear" w:color="000000" w:fill="FFFFFF"/>
            <w:vAlign w:val="center"/>
            <w:hideMark/>
          </w:tcPr>
          <w:p w14:paraId="44503E0C"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Opći prihodi i primici</w:t>
            </w:r>
          </w:p>
        </w:tc>
        <w:tc>
          <w:tcPr>
            <w:tcW w:w="1500" w:type="dxa"/>
            <w:tcBorders>
              <w:top w:val="nil"/>
              <w:left w:val="nil"/>
              <w:bottom w:val="single" w:sz="8" w:space="0" w:color="auto"/>
              <w:right w:val="single" w:sz="8" w:space="0" w:color="auto"/>
            </w:tcBorders>
            <w:shd w:val="clear" w:color="auto" w:fill="auto"/>
            <w:vAlign w:val="center"/>
            <w:hideMark/>
          </w:tcPr>
          <w:p w14:paraId="55691E1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25.598.238,51</w:t>
            </w:r>
          </w:p>
        </w:tc>
        <w:tc>
          <w:tcPr>
            <w:tcW w:w="1320" w:type="dxa"/>
            <w:tcBorders>
              <w:top w:val="nil"/>
              <w:left w:val="nil"/>
              <w:bottom w:val="single" w:sz="8" w:space="0" w:color="auto"/>
              <w:right w:val="single" w:sz="8" w:space="0" w:color="auto"/>
            </w:tcBorders>
            <w:shd w:val="clear" w:color="auto" w:fill="auto"/>
            <w:vAlign w:val="center"/>
            <w:hideMark/>
          </w:tcPr>
          <w:p w14:paraId="3CB50A83"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5.028.301</w:t>
            </w:r>
          </w:p>
        </w:tc>
        <w:tc>
          <w:tcPr>
            <w:tcW w:w="1360" w:type="dxa"/>
            <w:tcBorders>
              <w:top w:val="nil"/>
              <w:left w:val="nil"/>
              <w:bottom w:val="single" w:sz="8" w:space="0" w:color="auto"/>
              <w:right w:val="single" w:sz="8" w:space="0" w:color="auto"/>
            </w:tcBorders>
            <w:shd w:val="clear" w:color="auto" w:fill="auto"/>
            <w:vAlign w:val="center"/>
            <w:hideMark/>
          </w:tcPr>
          <w:p w14:paraId="0861247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7.068.935</w:t>
            </w:r>
          </w:p>
        </w:tc>
        <w:tc>
          <w:tcPr>
            <w:tcW w:w="1300" w:type="dxa"/>
            <w:tcBorders>
              <w:top w:val="nil"/>
              <w:left w:val="nil"/>
              <w:bottom w:val="single" w:sz="8" w:space="0" w:color="auto"/>
              <w:right w:val="single" w:sz="8" w:space="0" w:color="auto"/>
            </w:tcBorders>
            <w:shd w:val="clear" w:color="auto" w:fill="auto"/>
            <w:vAlign w:val="center"/>
            <w:hideMark/>
          </w:tcPr>
          <w:p w14:paraId="11C10A7B"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5.750.140</w:t>
            </w:r>
          </w:p>
        </w:tc>
        <w:tc>
          <w:tcPr>
            <w:tcW w:w="1240" w:type="dxa"/>
            <w:tcBorders>
              <w:top w:val="nil"/>
              <w:left w:val="nil"/>
              <w:bottom w:val="single" w:sz="8" w:space="0" w:color="auto"/>
              <w:right w:val="single" w:sz="8" w:space="0" w:color="auto"/>
            </w:tcBorders>
            <w:shd w:val="clear" w:color="auto" w:fill="auto"/>
            <w:vAlign w:val="center"/>
            <w:hideMark/>
          </w:tcPr>
          <w:p w14:paraId="35BBBFF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5.750.140</w:t>
            </w:r>
          </w:p>
        </w:tc>
      </w:tr>
      <w:tr w:rsidR="003B197B" w:rsidRPr="003B197B" w14:paraId="37C87A3A"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E43AC31"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11</w:t>
            </w:r>
          </w:p>
        </w:tc>
        <w:tc>
          <w:tcPr>
            <w:tcW w:w="2498" w:type="dxa"/>
            <w:tcBorders>
              <w:top w:val="nil"/>
              <w:left w:val="nil"/>
              <w:bottom w:val="single" w:sz="8" w:space="0" w:color="auto"/>
              <w:right w:val="single" w:sz="8" w:space="0" w:color="auto"/>
            </w:tcBorders>
            <w:shd w:val="clear" w:color="000000" w:fill="FFFFFF"/>
            <w:vAlign w:val="center"/>
            <w:hideMark/>
          </w:tcPr>
          <w:p w14:paraId="75318D1E"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Opći prihodi i primici</w:t>
            </w:r>
          </w:p>
        </w:tc>
        <w:tc>
          <w:tcPr>
            <w:tcW w:w="1500" w:type="dxa"/>
            <w:tcBorders>
              <w:top w:val="nil"/>
              <w:left w:val="nil"/>
              <w:bottom w:val="single" w:sz="8" w:space="0" w:color="auto"/>
              <w:right w:val="single" w:sz="8" w:space="0" w:color="auto"/>
            </w:tcBorders>
            <w:shd w:val="clear" w:color="auto" w:fill="auto"/>
            <w:vAlign w:val="center"/>
            <w:hideMark/>
          </w:tcPr>
          <w:p w14:paraId="08FFB662"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23.710.058,97</w:t>
            </w:r>
          </w:p>
        </w:tc>
        <w:tc>
          <w:tcPr>
            <w:tcW w:w="1320" w:type="dxa"/>
            <w:tcBorders>
              <w:top w:val="nil"/>
              <w:left w:val="nil"/>
              <w:bottom w:val="single" w:sz="8" w:space="0" w:color="auto"/>
              <w:right w:val="single" w:sz="8" w:space="0" w:color="auto"/>
            </w:tcBorders>
            <w:shd w:val="clear" w:color="auto" w:fill="auto"/>
            <w:vAlign w:val="center"/>
            <w:hideMark/>
          </w:tcPr>
          <w:p w14:paraId="55047217"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5.028.301</w:t>
            </w:r>
          </w:p>
        </w:tc>
        <w:tc>
          <w:tcPr>
            <w:tcW w:w="1360" w:type="dxa"/>
            <w:tcBorders>
              <w:top w:val="nil"/>
              <w:left w:val="nil"/>
              <w:bottom w:val="single" w:sz="8" w:space="0" w:color="auto"/>
              <w:right w:val="single" w:sz="8" w:space="0" w:color="auto"/>
            </w:tcBorders>
            <w:shd w:val="clear" w:color="auto" w:fill="auto"/>
            <w:vAlign w:val="center"/>
            <w:hideMark/>
          </w:tcPr>
          <w:p w14:paraId="2699C7C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7.068.935</w:t>
            </w:r>
          </w:p>
        </w:tc>
        <w:tc>
          <w:tcPr>
            <w:tcW w:w="1300" w:type="dxa"/>
            <w:tcBorders>
              <w:top w:val="nil"/>
              <w:left w:val="nil"/>
              <w:bottom w:val="single" w:sz="8" w:space="0" w:color="auto"/>
              <w:right w:val="single" w:sz="8" w:space="0" w:color="auto"/>
            </w:tcBorders>
            <w:shd w:val="clear" w:color="auto" w:fill="auto"/>
            <w:vAlign w:val="center"/>
            <w:hideMark/>
          </w:tcPr>
          <w:p w14:paraId="7492EF71"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5.750.140</w:t>
            </w:r>
          </w:p>
        </w:tc>
        <w:tc>
          <w:tcPr>
            <w:tcW w:w="1240" w:type="dxa"/>
            <w:tcBorders>
              <w:top w:val="nil"/>
              <w:left w:val="nil"/>
              <w:bottom w:val="single" w:sz="8" w:space="0" w:color="auto"/>
              <w:right w:val="single" w:sz="8" w:space="0" w:color="auto"/>
            </w:tcBorders>
            <w:shd w:val="clear" w:color="auto" w:fill="auto"/>
            <w:vAlign w:val="center"/>
            <w:hideMark/>
          </w:tcPr>
          <w:p w14:paraId="43F8B87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5.750.140</w:t>
            </w:r>
          </w:p>
        </w:tc>
      </w:tr>
      <w:tr w:rsidR="003B197B" w:rsidRPr="003B197B" w14:paraId="1789F7EB"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105DF3C"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12</w:t>
            </w:r>
          </w:p>
        </w:tc>
        <w:tc>
          <w:tcPr>
            <w:tcW w:w="2498" w:type="dxa"/>
            <w:tcBorders>
              <w:top w:val="nil"/>
              <w:left w:val="nil"/>
              <w:bottom w:val="single" w:sz="8" w:space="0" w:color="auto"/>
              <w:right w:val="single" w:sz="8" w:space="0" w:color="auto"/>
            </w:tcBorders>
            <w:shd w:val="clear" w:color="000000" w:fill="FFFFFF"/>
            <w:vAlign w:val="center"/>
            <w:hideMark/>
          </w:tcPr>
          <w:p w14:paraId="7951C44E"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Sredstva učešća za pomoći</w:t>
            </w:r>
          </w:p>
        </w:tc>
        <w:tc>
          <w:tcPr>
            <w:tcW w:w="1500" w:type="dxa"/>
            <w:tcBorders>
              <w:top w:val="nil"/>
              <w:left w:val="nil"/>
              <w:bottom w:val="single" w:sz="8" w:space="0" w:color="auto"/>
              <w:right w:val="single" w:sz="8" w:space="0" w:color="auto"/>
            </w:tcBorders>
            <w:shd w:val="clear" w:color="auto" w:fill="auto"/>
            <w:vAlign w:val="center"/>
            <w:hideMark/>
          </w:tcPr>
          <w:p w14:paraId="50E4D76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1.888.179,54</w:t>
            </w:r>
          </w:p>
        </w:tc>
        <w:tc>
          <w:tcPr>
            <w:tcW w:w="1320" w:type="dxa"/>
            <w:tcBorders>
              <w:top w:val="nil"/>
              <w:left w:val="nil"/>
              <w:bottom w:val="single" w:sz="8" w:space="0" w:color="auto"/>
              <w:right w:val="single" w:sz="8" w:space="0" w:color="auto"/>
            </w:tcBorders>
            <w:shd w:val="clear" w:color="auto" w:fill="auto"/>
            <w:vAlign w:val="center"/>
            <w:hideMark/>
          </w:tcPr>
          <w:p w14:paraId="76294A6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60" w:type="dxa"/>
            <w:tcBorders>
              <w:top w:val="nil"/>
              <w:left w:val="nil"/>
              <w:bottom w:val="single" w:sz="8" w:space="0" w:color="auto"/>
              <w:right w:val="single" w:sz="8" w:space="0" w:color="auto"/>
            </w:tcBorders>
            <w:shd w:val="clear" w:color="auto" w:fill="auto"/>
            <w:vAlign w:val="center"/>
            <w:hideMark/>
          </w:tcPr>
          <w:p w14:paraId="29197C5C"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00" w:type="dxa"/>
            <w:tcBorders>
              <w:top w:val="nil"/>
              <w:left w:val="nil"/>
              <w:bottom w:val="single" w:sz="8" w:space="0" w:color="auto"/>
              <w:right w:val="single" w:sz="8" w:space="0" w:color="auto"/>
            </w:tcBorders>
            <w:shd w:val="clear" w:color="auto" w:fill="auto"/>
            <w:vAlign w:val="center"/>
            <w:hideMark/>
          </w:tcPr>
          <w:p w14:paraId="51C4AEF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auto" w:fill="auto"/>
            <w:vAlign w:val="center"/>
            <w:hideMark/>
          </w:tcPr>
          <w:p w14:paraId="0178EF88"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3A472E51"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2F8BF1A"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w:t>
            </w:r>
          </w:p>
        </w:tc>
        <w:tc>
          <w:tcPr>
            <w:tcW w:w="2498" w:type="dxa"/>
            <w:tcBorders>
              <w:top w:val="nil"/>
              <w:left w:val="nil"/>
              <w:bottom w:val="single" w:sz="8" w:space="0" w:color="auto"/>
              <w:right w:val="single" w:sz="8" w:space="0" w:color="auto"/>
            </w:tcBorders>
            <w:shd w:val="clear" w:color="000000" w:fill="FFFFFF"/>
            <w:vAlign w:val="center"/>
            <w:hideMark/>
          </w:tcPr>
          <w:p w14:paraId="3BC8076C"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Vlastiti prihodi</w:t>
            </w:r>
          </w:p>
        </w:tc>
        <w:tc>
          <w:tcPr>
            <w:tcW w:w="1500" w:type="dxa"/>
            <w:tcBorders>
              <w:top w:val="nil"/>
              <w:left w:val="nil"/>
              <w:bottom w:val="single" w:sz="8" w:space="0" w:color="auto"/>
              <w:right w:val="single" w:sz="8" w:space="0" w:color="auto"/>
            </w:tcBorders>
            <w:shd w:val="clear" w:color="auto" w:fill="auto"/>
            <w:vAlign w:val="center"/>
            <w:hideMark/>
          </w:tcPr>
          <w:p w14:paraId="03D19A8F"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2.132.049,35</w:t>
            </w:r>
          </w:p>
        </w:tc>
        <w:tc>
          <w:tcPr>
            <w:tcW w:w="1320" w:type="dxa"/>
            <w:tcBorders>
              <w:top w:val="nil"/>
              <w:left w:val="nil"/>
              <w:bottom w:val="single" w:sz="8" w:space="0" w:color="auto"/>
              <w:right w:val="single" w:sz="8" w:space="0" w:color="auto"/>
            </w:tcBorders>
            <w:shd w:val="clear" w:color="auto" w:fill="auto"/>
            <w:vAlign w:val="center"/>
            <w:hideMark/>
          </w:tcPr>
          <w:p w14:paraId="1B23135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2.130.001</w:t>
            </w:r>
          </w:p>
        </w:tc>
        <w:tc>
          <w:tcPr>
            <w:tcW w:w="1360" w:type="dxa"/>
            <w:tcBorders>
              <w:top w:val="nil"/>
              <w:left w:val="nil"/>
              <w:bottom w:val="single" w:sz="8" w:space="0" w:color="auto"/>
              <w:right w:val="single" w:sz="8" w:space="0" w:color="auto"/>
            </w:tcBorders>
            <w:shd w:val="clear" w:color="auto" w:fill="auto"/>
            <w:vAlign w:val="center"/>
            <w:hideMark/>
          </w:tcPr>
          <w:p w14:paraId="2BAA2E66"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c>
          <w:tcPr>
            <w:tcW w:w="1300" w:type="dxa"/>
            <w:tcBorders>
              <w:top w:val="nil"/>
              <w:left w:val="nil"/>
              <w:bottom w:val="single" w:sz="8" w:space="0" w:color="auto"/>
              <w:right w:val="single" w:sz="8" w:space="0" w:color="auto"/>
            </w:tcBorders>
            <w:shd w:val="clear" w:color="auto" w:fill="auto"/>
            <w:vAlign w:val="center"/>
            <w:hideMark/>
          </w:tcPr>
          <w:p w14:paraId="3AC2DC91"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c>
          <w:tcPr>
            <w:tcW w:w="1240" w:type="dxa"/>
            <w:tcBorders>
              <w:top w:val="nil"/>
              <w:left w:val="nil"/>
              <w:bottom w:val="single" w:sz="8" w:space="0" w:color="auto"/>
              <w:right w:val="single" w:sz="8" w:space="0" w:color="auto"/>
            </w:tcBorders>
            <w:shd w:val="clear" w:color="auto" w:fill="auto"/>
            <w:vAlign w:val="center"/>
            <w:hideMark/>
          </w:tcPr>
          <w:p w14:paraId="60947486"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r>
      <w:tr w:rsidR="003B197B" w:rsidRPr="003B197B" w14:paraId="548212F4"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7C8BA02"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31</w:t>
            </w:r>
          </w:p>
        </w:tc>
        <w:tc>
          <w:tcPr>
            <w:tcW w:w="2498" w:type="dxa"/>
            <w:tcBorders>
              <w:top w:val="nil"/>
              <w:left w:val="nil"/>
              <w:bottom w:val="single" w:sz="8" w:space="0" w:color="auto"/>
              <w:right w:val="single" w:sz="8" w:space="0" w:color="auto"/>
            </w:tcBorders>
            <w:shd w:val="clear" w:color="000000" w:fill="FFFFFF"/>
            <w:vAlign w:val="center"/>
            <w:hideMark/>
          </w:tcPr>
          <w:p w14:paraId="4A94BDBC"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Vlastiti prihodi</w:t>
            </w:r>
          </w:p>
        </w:tc>
        <w:tc>
          <w:tcPr>
            <w:tcW w:w="1500" w:type="dxa"/>
            <w:tcBorders>
              <w:top w:val="nil"/>
              <w:left w:val="nil"/>
              <w:bottom w:val="single" w:sz="8" w:space="0" w:color="auto"/>
              <w:right w:val="single" w:sz="8" w:space="0" w:color="auto"/>
            </w:tcBorders>
            <w:shd w:val="clear" w:color="auto" w:fill="auto"/>
            <w:vAlign w:val="center"/>
            <w:hideMark/>
          </w:tcPr>
          <w:p w14:paraId="473FBB6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2.132.049,35</w:t>
            </w:r>
          </w:p>
        </w:tc>
        <w:tc>
          <w:tcPr>
            <w:tcW w:w="1320" w:type="dxa"/>
            <w:tcBorders>
              <w:top w:val="nil"/>
              <w:left w:val="nil"/>
              <w:bottom w:val="single" w:sz="8" w:space="0" w:color="auto"/>
              <w:right w:val="single" w:sz="8" w:space="0" w:color="auto"/>
            </w:tcBorders>
            <w:shd w:val="clear" w:color="auto" w:fill="auto"/>
            <w:vAlign w:val="center"/>
            <w:hideMark/>
          </w:tcPr>
          <w:p w14:paraId="73060E2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2.130.001</w:t>
            </w:r>
          </w:p>
        </w:tc>
        <w:tc>
          <w:tcPr>
            <w:tcW w:w="1360" w:type="dxa"/>
            <w:tcBorders>
              <w:top w:val="nil"/>
              <w:left w:val="nil"/>
              <w:bottom w:val="single" w:sz="8" w:space="0" w:color="auto"/>
              <w:right w:val="single" w:sz="8" w:space="0" w:color="auto"/>
            </w:tcBorders>
            <w:shd w:val="clear" w:color="auto" w:fill="auto"/>
            <w:vAlign w:val="center"/>
            <w:hideMark/>
          </w:tcPr>
          <w:p w14:paraId="4A5ABC6C"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c>
          <w:tcPr>
            <w:tcW w:w="1300" w:type="dxa"/>
            <w:tcBorders>
              <w:top w:val="nil"/>
              <w:left w:val="nil"/>
              <w:bottom w:val="single" w:sz="8" w:space="0" w:color="auto"/>
              <w:right w:val="single" w:sz="8" w:space="0" w:color="auto"/>
            </w:tcBorders>
            <w:shd w:val="clear" w:color="auto" w:fill="auto"/>
            <w:vAlign w:val="center"/>
            <w:hideMark/>
          </w:tcPr>
          <w:p w14:paraId="15FB609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c>
          <w:tcPr>
            <w:tcW w:w="1240" w:type="dxa"/>
            <w:tcBorders>
              <w:top w:val="nil"/>
              <w:left w:val="nil"/>
              <w:bottom w:val="single" w:sz="8" w:space="0" w:color="auto"/>
              <w:right w:val="single" w:sz="8" w:space="0" w:color="auto"/>
            </w:tcBorders>
            <w:shd w:val="clear" w:color="auto" w:fill="auto"/>
            <w:vAlign w:val="center"/>
            <w:hideMark/>
          </w:tcPr>
          <w:p w14:paraId="67B637A8"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r>
      <w:tr w:rsidR="003B197B" w:rsidRPr="003B197B" w14:paraId="22F7D386"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D1DFC33"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4</w:t>
            </w:r>
          </w:p>
        </w:tc>
        <w:tc>
          <w:tcPr>
            <w:tcW w:w="2498" w:type="dxa"/>
            <w:tcBorders>
              <w:top w:val="nil"/>
              <w:left w:val="nil"/>
              <w:bottom w:val="single" w:sz="8" w:space="0" w:color="auto"/>
              <w:right w:val="single" w:sz="8" w:space="0" w:color="auto"/>
            </w:tcBorders>
            <w:shd w:val="clear" w:color="000000" w:fill="FFFFFF"/>
            <w:vAlign w:val="center"/>
            <w:hideMark/>
          </w:tcPr>
          <w:p w14:paraId="2260F709"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Prihodi za posebne namjene</w:t>
            </w:r>
          </w:p>
        </w:tc>
        <w:tc>
          <w:tcPr>
            <w:tcW w:w="1500" w:type="dxa"/>
            <w:tcBorders>
              <w:top w:val="nil"/>
              <w:left w:val="nil"/>
              <w:bottom w:val="single" w:sz="8" w:space="0" w:color="auto"/>
              <w:right w:val="single" w:sz="8" w:space="0" w:color="auto"/>
            </w:tcBorders>
            <w:shd w:val="clear" w:color="auto" w:fill="auto"/>
            <w:vAlign w:val="center"/>
            <w:hideMark/>
          </w:tcPr>
          <w:p w14:paraId="7CF1EB2F"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164.415.210,69</w:t>
            </w:r>
          </w:p>
        </w:tc>
        <w:tc>
          <w:tcPr>
            <w:tcW w:w="1320" w:type="dxa"/>
            <w:tcBorders>
              <w:top w:val="nil"/>
              <w:left w:val="nil"/>
              <w:bottom w:val="single" w:sz="8" w:space="0" w:color="auto"/>
              <w:right w:val="single" w:sz="8" w:space="0" w:color="auto"/>
            </w:tcBorders>
            <w:shd w:val="clear" w:color="auto" w:fill="auto"/>
            <w:vAlign w:val="center"/>
            <w:hideMark/>
          </w:tcPr>
          <w:p w14:paraId="67D85EE3"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199.468.175</w:t>
            </w:r>
          </w:p>
        </w:tc>
        <w:tc>
          <w:tcPr>
            <w:tcW w:w="1360" w:type="dxa"/>
            <w:tcBorders>
              <w:top w:val="nil"/>
              <w:left w:val="nil"/>
              <w:bottom w:val="single" w:sz="8" w:space="0" w:color="auto"/>
              <w:right w:val="single" w:sz="8" w:space="0" w:color="auto"/>
            </w:tcBorders>
            <w:shd w:val="clear" w:color="auto" w:fill="auto"/>
            <w:vAlign w:val="center"/>
            <w:hideMark/>
          </w:tcPr>
          <w:p w14:paraId="72BD0B32"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215.232.681</w:t>
            </w:r>
          </w:p>
        </w:tc>
        <w:tc>
          <w:tcPr>
            <w:tcW w:w="1300" w:type="dxa"/>
            <w:tcBorders>
              <w:top w:val="nil"/>
              <w:left w:val="nil"/>
              <w:bottom w:val="single" w:sz="8" w:space="0" w:color="auto"/>
              <w:right w:val="single" w:sz="8" w:space="0" w:color="auto"/>
            </w:tcBorders>
            <w:shd w:val="clear" w:color="auto" w:fill="auto"/>
            <w:vAlign w:val="center"/>
            <w:hideMark/>
          </w:tcPr>
          <w:p w14:paraId="59636A1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232.997.297</w:t>
            </w:r>
          </w:p>
        </w:tc>
        <w:tc>
          <w:tcPr>
            <w:tcW w:w="1240" w:type="dxa"/>
            <w:tcBorders>
              <w:top w:val="nil"/>
              <w:left w:val="nil"/>
              <w:bottom w:val="single" w:sz="8" w:space="0" w:color="auto"/>
              <w:right w:val="single" w:sz="8" w:space="0" w:color="auto"/>
            </w:tcBorders>
            <w:shd w:val="clear" w:color="auto" w:fill="auto"/>
            <w:vAlign w:val="center"/>
            <w:hideMark/>
          </w:tcPr>
          <w:p w14:paraId="55EA9235"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252.531.598</w:t>
            </w:r>
          </w:p>
        </w:tc>
      </w:tr>
      <w:tr w:rsidR="003B197B" w:rsidRPr="003B197B" w14:paraId="056D2EC4"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87A6E1C"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43</w:t>
            </w:r>
          </w:p>
        </w:tc>
        <w:tc>
          <w:tcPr>
            <w:tcW w:w="2498" w:type="dxa"/>
            <w:tcBorders>
              <w:top w:val="nil"/>
              <w:left w:val="nil"/>
              <w:bottom w:val="single" w:sz="8" w:space="0" w:color="auto"/>
              <w:right w:val="single" w:sz="8" w:space="0" w:color="auto"/>
            </w:tcBorders>
            <w:shd w:val="clear" w:color="000000" w:fill="FFFFFF"/>
            <w:vAlign w:val="center"/>
            <w:hideMark/>
          </w:tcPr>
          <w:p w14:paraId="2BDEE504"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Ostali prihodi za posebne namjene</w:t>
            </w:r>
          </w:p>
        </w:tc>
        <w:tc>
          <w:tcPr>
            <w:tcW w:w="1500" w:type="dxa"/>
            <w:tcBorders>
              <w:top w:val="nil"/>
              <w:left w:val="nil"/>
              <w:bottom w:val="single" w:sz="8" w:space="0" w:color="auto"/>
              <w:right w:val="single" w:sz="8" w:space="0" w:color="auto"/>
            </w:tcBorders>
            <w:shd w:val="clear" w:color="auto" w:fill="auto"/>
            <w:vAlign w:val="center"/>
            <w:hideMark/>
          </w:tcPr>
          <w:p w14:paraId="210490D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164.415.210,69</w:t>
            </w:r>
          </w:p>
        </w:tc>
        <w:tc>
          <w:tcPr>
            <w:tcW w:w="1320" w:type="dxa"/>
            <w:tcBorders>
              <w:top w:val="nil"/>
              <w:left w:val="nil"/>
              <w:bottom w:val="single" w:sz="8" w:space="0" w:color="auto"/>
              <w:right w:val="single" w:sz="8" w:space="0" w:color="auto"/>
            </w:tcBorders>
            <w:shd w:val="clear" w:color="auto" w:fill="auto"/>
            <w:vAlign w:val="center"/>
            <w:hideMark/>
          </w:tcPr>
          <w:p w14:paraId="4734448B"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199.468.175</w:t>
            </w:r>
          </w:p>
        </w:tc>
        <w:tc>
          <w:tcPr>
            <w:tcW w:w="1360" w:type="dxa"/>
            <w:tcBorders>
              <w:top w:val="nil"/>
              <w:left w:val="nil"/>
              <w:bottom w:val="single" w:sz="8" w:space="0" w:color="auto"/>
              <w:right w:val="single" w:sz="8" w:space="0" w:color="auto"/>
            </w:tcBorders>
            <w:shd w:val="clear" w:color="auto" w:fill="auto"/>
            <w:vAlign w:val="center"/>
            <w:hideMark/>
          </w:tcPr>
          <w:p w14:paraId="3B365F3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215.232.681</w:t>
            </w:r>
          </w:p>
        </w:tc>
        <w:tc>
          <w:tcPr>
            <w:tcW w:w="1300" w:type="dxa"/>
            <w:tcBorders>
              <w:top w:val="nil"/>
              <w:left w:val="nil"/>
              <w:bottom w:val="single" w:sz="8" w:space="0" w:color="auto"/>
              <w:right w:val="single" w:sz="8" w:space="0" w:color="auto"/>
            </w:tcBorders>
            <w:shd w:val="clear" w:color="auto" w:fill="auto"/>
            <w:vAlign w:val="center"/>
            <w:hideMark/>
          </w:tcPr>
          <w:p w14:paraId="2FEE9459"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232.997.297</w:t>
            </w:r>
          </w:p>
        </w:tc>
        <w:tc>
          <w:tcPr>
            <w:tcW w:w="1240" w:type="dxa"/>
            <w:tcBorders>
              <w:top w:val="nil"/>
              <w:left w:val="nil"/>
              <w:bottom w:val="single" w:sz="8" w:space="0" w:color="auto"/>
              <w:right w:val="single" w:sz="8" w:space="0" w:color="auto"/>
            </w:tcBorders>
            <w:shd w:val="clear" w:color="auto" w:fill="auto"/>
            <w:vAlign w:val="center"/>
            <w:hideMark/>
          </w:tcPr>
          <w:p w14:paraId="6EBDE0F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252.531.598</w:t>
            </w:r>
          </w:p>
        </w:tc>
      </w:tr>
      <w:tr w:rsidR="003B197B" w:rsidRPr="003B197B" w14:paraId="2F0F8E4D"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48A7DB90"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w:t>
            </w:r>
          </w:p>
        </w:tc>
        <w:tc>
          <w:tcPr>
            <w:tcW w:w="2498" w:type="dxa"/>
            <w:tcBorders>
              <w:top w:val="nil"/>
              <w:left w:val="nil"/>
              <w:bottom w:val="single" w:sz="8" w:space="0" w:color="auto"/>
              <w:right w:val="single" w:sz="8" w:space="0" w:color="auto"/>
            </w:tcBorders>
            <w:shd w:val="clear" w:color="000000" w:fill="FFFFFF"/>
            <w:vAlign w:val="center"/>
            <w:hideMark/>
          </w:tcPr>
          <w:p w14:paraId="6A9EEC4A"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Pomoći</w:t>
            </w:r>
          </w:p>
        </w:tc>
        <w:tc>
          <w:tcPr>
            <w:tcW w:w="1500" w:type="dxa"/>
            <w:tcBorders>
              <w:top w:val="nil"/>
              <w:left w:val="nil"/>
              <w:bottom w:val="single" w:sz="8" w:space="0" w:color="auto"/>
              <w:right w:val="single" w:sz="8" w:space="0" w:color="auto"/>
            </w:tcBorders>
            <w:shd w:val="clear" w:color="auto" w:fill="auto"/>
            <w:vAlign w:val="center"/>
            <w:hideMark/>
          </w:tcPr>
          <w:p w14:paraId="6DDBCFF0"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13.275.528,22</w:t>
            </w:r>
          </w:p>
        </w:tc>
        <w:tc>
          <w:tcPr>
            <w:tcW w:w="1320" w:type="dxa"/>
            <w:tcBorders>
              <w:top w:val="nil"/>
              <w:left w:val="nil"/>
              <w:bottom w:val="single" w:sz="8" w:space="0" w:color="auto"/>
              <w:right w:val="single" w:sz="8" w:space="0" w:color="auto"/>
            </w:tcBorders>
            <w:shd w:val="clear" w:color="auto" w:fill="auto"/>
            <w:vAlign w:val="center"/>
            <w:hideMark/>
          </w:tcPr>
          <w:p w14:paraId="24C50A19"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4.717.665</w:t>
            </w:r>
          </w:p>
        </w:tc>
        <w:tc>
          <w:tcPr>
            <w:tcW w:w="1360" w:type="dxa"/>
            <w:tcBorders>
              <w:top w:val="nil"/>
              <w:left w:val="nil"/>
              <w:bottom w:val="single" w:sz="8" w:space="0" w:color="auto"/>
              <w:right w:val="single" w:sz="8" w:space="0" w:color="auto"/>
            </w:tcBorders>
            <w:shd w:val="clear" w:color="auto" w:fill="auto"/>
            <w:vAlign w:val="center"/>
            <w:hideMark/>
          </w:tcPr>
          <w:p w14:paraId="362127BE"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582.088</w:t>
            </w:r>
          </w:p>
        </w:tc>
        <w:tc>
          <w:tcPr>
            <w:tcW w:w="1300" w:type="dxa"/>
            <w:tcBorders>
              <w:top w:val="nil"/>
              <w:left w:val="nil"/>
              <w:bottom w:val="single" w:sz="8" w:space="0" w:color="auto"/>
              <w:right w:val="single" w:sz="8" w:space="0" w:color="auto"/>
            </w:tcBorders>
            <w:shd w:val="clear" w:color="auto" w:fill="auto"/>
            <w:vAlign w:val="center"/>
            <w:hideMark/>
          </w:tcPr>
          <w:p w14:paraId="30FE628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147.898</w:t>
            </w:r>
          </w:p>
        </w:tc>
        <w:tc>
          <w:tcPr>
            <w:tcW w:w="1240" w:type="dxa"/>
            <w:tcBorders>
              <w:top w:val="nil"/>
              <w:left w:val="nil"/>
              <w:bottom w:val="single" w:sz="8" w:space="0" w:color="auto"/>
              <w:right w:val="single" w:sz="8" w:space="0" w:color="auto"/>
            </w:tcBorders>
            <w:shd w:val="clear" w:color="auto" w:fill="auto"/>
            <w:vAlign w:val="center"/>
            <w:hideMark/>
          </w:tcPr>
          <w:p w14:paraId="2A16282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119.788</w:t>
            </w:r>
          </w:p>
        </w:tc>
      </w:tr>
      <w:tr w:rsidR="003B197B" w:rsidRPr="003B197B" w14:paraId="4B621085"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02D2FEE9"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52</w:t>
            </w:r>
          </w:p>
        </w:tc>
        <w:tc>
          <w:tcPr>
            <w:tcW w:w="2498" w:type="dxa"/>
            <w:tcBorders>
              <w:top w:val="nil"/>
              <w:left w:val="nil"/>
              <w:bottom w:val="single" w:sz="8" w:space="0" w:color="auto"/>
              <w:right w:val="single" w:sz="8" w:space="0" w:color="auto"/>
            </w:tcBorders>
            <w:shd w:val="clear" w:color="000000" w:fill="FFFFFF"/>
            <w:vAlign w:val="center"/>
            <w:hideMark/>
          </w:tcPr>
          <w:p w14:paraId="7389E970"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Ostale pomoći</w:t>
            </w:r>
          </w:p>
        </w:tc>
        <w:tc>
          <w:tcPr>
            <w:tcW w:w="1500" w:type="dxa"/>
            <w:tcBorders>
              <w:top w:val="nil"/>
              <w:left w:val="nil"/>
              <w:bottom w:val="single" w:sz="8" w:space="0" w:color="auto"/>
              <w:right w:val="single" w:sz="8" w:space="0" w:color="auto"/>
            </w:tcBorders>
            <w:shd w:val="clear" w:color="auto" w:fill="auto"/>
            <w:vAlign w:val="center"/>
            <w:hideMark/>
          </w:tcPr>
          <w:p w14:paraId="0CCD61C2"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5.477.825,19</w:t>
            </w:r>
          </w:p>
        </w:tc>
        <w:tc>
          <w:tcPr>
            <w:tcW w:w="1320" w:type="dxa"/>
            <w:tcBorders>
              <w:top w:val="nil"/>
              <w:left w:val="nil"/>
              <w:bottom w:val="single" w:sz="8" w:space="0" w:color="auto"/>
              <w:right w:val="single" w:sz="8" w:space="0" w:color="auto"/>
            </w:tcBorders>
            <w:shd w:val="clear" w:color="auto" w:fill="auto"/>
            <w:vAlign w:val="center"/>
            <w:hideMark/>
          </w:tcPr>
          <w:p w14:paraId="3E2C017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4.454.414</w:t>
            </w:r>
          </w:p>
        </w:tc>
        <w:tc>
          <w:tcPr>
            <w:tcW w:w="1360" w:type="dxa"/>
            <w:tcBorders>
              <w:top w:val="nil"/>
              <w:left w:val="nil"/>
              <w:bottom w:val="single" w:sz="8" w:space="0" w:color="auto"/>
              <w:right w:val="single" w:sz="8" w:space="0" w:color="auto"/>
            </w:tcBorders>
            <w:shd w:val="clear" w:color="auto" w:fill="auto"/>
            <w:vAlign w:val="center"/>
            <w:hideMark/>
          </w:tcPr>
          <w:p w14:paraId="39409EE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318.836</w:t>
            </w:r>
          </w:p>
        </w:tc>
        <w:tc>
          <w:tcPr>
            <w:tcW w:w="1300" w:type="dxa"/>
            <w:tcBorders>
              <w:top w:val="nil"/>
              <w:left w:val="nil"/>
              <w:bottom w:val="single" w:sz="8" w:space="0" w:color="auto"/>
              <w:right w:val="single" w:sz="8" w:space="0" w:color="auto"/>
            </w:tcBorders>
            <w:shd w:val="clear" w:color="auto" w:fill="auto"/>
            <w:vAlign w:val="center"/>
            <w:hideMark/>
          </w:tcPr>
          <w:p w14:paraId="7F1CBCA3"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147.898</w:t>
            </w:r>
          </w:p>
        </w:tc>
        <w:tc>
          <w:tcPr>
            <w:tcW w:w="1240" w:type="dxa"/>
            <w:tcBorders>
              <w:top w:val="nil"/>
              <w:left w:val="nil"/>
              <w:bottom w:val="single" w:sz="8" w:space="0" w:color="auto"/>
              <w:right w:val="single" w:sz="8" w:space="0" w:color="auto"/>
            </w:tcBorders>
            <w:shd w:val="clear" w:color="auto" w:fill="auto"/>
            <w:vAlign w:val="center"/>
            <w:hideMark/>
          </w:tcPr>
          <w:p w14:paraId="0C7DA65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119.788</w:t>
            </w:r>
          </w:p>
        </w:tc>
      </w:tr>
      <w:tr w:rsidR="003B197B" w:rsidRPr="003B197B" w14:paraId="1081B8B2"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0C20A6C5"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56</w:t>
            </w:r>
          </w:p>
        </w:tc>
        <w:tc>
          <w:tcPr>
            <w:tcW w:w="2498" w:type="dxa"/>
            <w:tcBorders>
              <w:top w:val="nil"/>
              <w:left w:val="nil"/>
              <w:bottom w:val="single" w:sz="8" w:space="0" w:color="auto"/>
              <w:right w:val="single" w:sz="8" w:space="0" w:color="auto"/>
            </w:tcBorders>
            <w:shd w:val="clear" w:color="000000" w:fill="FFFFFF"/>
            <w:vAlign w:val="center"/>
            <w:hideMark/>
          </w:tcPr>
          <w:p w14:paraId="5BAA8EFC"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Fondovi EU</w:t>
            </w:r>
          </w:p>
        </w:tc>
        <w:tc>
          <w:tcPr>
            <w:tcW w:w="1500" w:type="dxa"/>
            <w:tcBorders>
              <w:top w:val="nil"/>
              <w:left w:val="nil"/>
              <w:bottom w:val="single" w:sz="8" w:space="0" w:color="auto"/>
              <w:right w:val="single" w:sz="8" w:space="0" w:color="auto"/>
            </w:tcBorders>
            <w:shd w:val="clear" w:color="auto" w:fill="auto"/>
            <w:vAlign w:val="center"/>
            <w:hideMark/>
          </w:tcPr>
          <w:p w14:paraId="393C34F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7.797.703,03</w:t>
            </w:r>
          </w:p>
        </w:tc>
        <w:tc>
          <w:tcPr>
            <w:tcW w:w="1320" w:type="dxa"/>
            <w:tcBorders>
              <w:top w:val="nil"/>
              <w:left w:val="nil"/>
              <w:bottom w:val="single" w:sz="8" w:space="0" w:color="auto"/>
              <w:right w:val="single" w:sz="8" w:space="0" w:color="auto"/>
            </w:tcBorders>
            <w:shd w:val="clear" w:color="auto" w:fill="auto"/>
            <w:vAlign w:val="center"/>
            <w:hideMark/>
          </w:tcPr>
          <w:p w14:paraId="55C88BEB"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60" w:type="dxa"/>
            <w:tcBorders>
              <w:top w:val="nil"/>
              <w:left w:val="nil"/>
              <w:bottom w:val="single" w:sz="8" w:space="0" w:color="auto"/>
              <w:right w:val="single" w:sz="8" w:space="0" w:color="auto"/>
            </w:tcBorders>
            <w:shd w:val="clear" w:color="auto" w:fill="auto"/>
            <w:vAlign w:val="center"/>
            <w:hideMark/>
          </w:tcPr>
          <w:p w14:paraId="09ACAC5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00" w:type="dxa"/>
            <w:tcBorders>
              <w:top w:val="nil"/>
              <w:left w:val="nil"/>
              <w:bottom w:val="single" w:sz="8" w:space="0" w:color="auto"/>
              <w:right w:val="single" w:sz="8" w:space="0" w:color="auto"/>
            </w:tcBorders>
            <w:shd w:val="clear" w:color="auto" w:fill="auto"/>
            <w:vAlign w:val="center"/>
            <w:hideMark/>
          </w:tcPr>
          <w:p w14:paraId="405B28CB"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auto" w:fill="auto"/>
            <w:vAlign w:val="center"/>
            <w:hideMark/>
          </w:tcPr>
          <w:p w14:paraId="0438C24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3D3B0B01" w14:textId="77777777" w:rsidTr="00CD5E28">
        <w:trPr>
          <w:trHeight w:val="49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B974028"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58</w:t>
            </w:r>
          </w:p>
        </w:tc>
        <w:tc>
          <w:tcPr>
            <w:tcW w:w="2498" w:type="dxa"/>
            <w:tcBorders>
              <w:top w:val="nil"/>
              <w:left w:val="nil"/>
              <w:bottom w:val="single" w:sz="8" w:space="0" w:color="auto"/>
              <w:right w:val="single" w:sz="8" w:space="0" w:color="auto"/>
            </w:tcBorders>
            <w:shd w:val="clear" w:color="000000" w:fill="FFFFFF"/>
            <w:vAlign w:val="center"/>
            <w:hideMark/>
          </w:tcPr>
          <w:p w14:paraId="548520E9"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Instrumenti EU nove generacije</w:t>
            </w:r>
          </w:p>
        </w:tc>
        <w:tc>
          <w:tcPr>
            <w:tcW w:w="1500" w:type="dxa"/>
            <w:tcBorders>
              <w:top w:val="nil"/>
              <w:left w:val="nil"/>
              <w:bottom w:val="single" w:sz="8" w:space="0" w:color="auto"/>
              <w:right w:val="single" w:sz="8" w:space="0" w:color="auto"/>
            </w:tcBorders>
            <w:shd w:val="clear" w:color="auto" w:fill="auto"/>
            <w:vAlign w:val="center"/>
            <w:hideMark/>
          </w:tcPr>
          <w:p w14:paraId="124C7772"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0,00</w:t>
            </w:r>
          </w:p>
        </w:tc>
        <w:tc>
          <w:tcPr>
            <w:tcW w:w="1320" w:type="dxa"/>
            <w:tcBorders>
              <w:top w:val="nil"/>
              <w:left w:val="nil"/>
              <w:bottom w:val="single" w:sz="8" w:space="0" w:color="auto"/>
              <w:right w:val="single" w:sz="8" w:space="0" w:color="auto"/>
            </w:tcBorders>
            <w:shd w:val="clear" w:color="auto" w:fill="auto"/>
            <w:vAlign w:val="center"/>
            <w:hideMark/>
          </w:tcPr>
          <w:p w14:paraId="1A8EFA0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263.251</w:t>
            </w:r>
          </w:p>
        </w:tc>
        <w:tc>
          <w:tcPr>
            <w:tcW w:w="1360" w:type="dxa"/>
            <w:tcBorders>
              <w:top w:val="nil"/>
              <w:left w:val="nil"/>
              <w:bottom w:val="single" w:sz="8" w:space="0" w:color="auto"/>
              <w:right w:val="single" w:sz="8" w:space="0" w:color="auto"/>
            </w:tcBorders>
            <w:shd w:val="clear" w:color="auto" w:fill="auto"/>
            <w:vAlign w:val="center"/>
            <w:hideMark/>
          </w:tcPr>
          <w:p w14:paraId="7A19A491"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263.252</w:t>
            </w:r>
          </w:p>
        </w:tc>
        <w:tc>
          <w:tcPr>
            <w:tcW w:w="1300" w:type="dxa"/>
            <w:tcBorders>
              <w:top w:val="nil"/>
              <w:left w:val="nil"/>
              <w:bottom w:val="single" w:sz="8" w:space="0" w:color="auto"/>
              <w:right w:val="single" w:sz="8" w:space="0" w:color="auto"/>
            </w:tcBorders>
            <w:shd w:val="clear" w:color="auto" w:fill="auto"/>
            <w:vAlign w:val="center"/>
            <w:hideMark/>
          </w:tcPr>
          <w:p w14:paraId="44CB5552"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auto" w:fill="auto"/>
            <w:vAlign w:val="center"/>
            <w:hideMark/>
          </w:tcPr>
          <w:p w14:paraId="4795145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79E05503"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D21E953"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6</w:t>
            </w:r>
          </w:p>
        </w:tc>
        <w:tc>
          <w:tcPr>
            <w:tcW w:w="2498" w:type="dxa"/>
            <w:tcBorders>
              <w:top w:val="nil"/>
              <w:left w:val="nil"/>
              <w:bottom w:val="single" w:sz="8" w:space="0" w:color="auto"/>
              <w:right w:val="single" w:sz="8" w:space="0" w:color="auto"/>
            </w:tcBorders>
            <w:shd w:val="clear" w:color="000000" w:fill="FFFFFF"/>
            <w:vAlign w:val="center"/>
            <w:hideMark/>
          </w:tcPr>
          <w:p w14:paraId="3900E554"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Donacije</w:t>
            </w:r>
          </w:p>
        </w:tc>
        <w:tc>
          <w:tcPr>
            <w:tcW w:w="1500" w:type="dxa"/>
            <w:tcBorders>
              <w:top w:val="nil"/>
              <w:left w:val="nil"/>
              <w:bottom w:val="single" w:sz="8" w:space="0" w:color="auto"/>
              <w:right w:val="single" w:sz="8" w:space="0" w:color="auto"/>
            </w:tcBorders>
            <w:shd w:val="clear" w:color="auto" w:fill="auto"/>
            <w:vAlign w:val="center"/>
            <w:hideMark/>
          </w:tcPr>
          <w:p w14:paraId="726A88A0"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252.271,59</w:t>
            </w:r>
          </w:p>
        </w:tc>
        <w:tc>
          <w:tcPr>
            <w:tcW w:w="1320" w:type="dxa"/>
            <w:tcBorders>
              <w:top w:val="nil"/>
              <w:left w:val="nil"/>
              <w:bottom w:val="single" w:sz="8" w:space="0" w:color="auto"/>
              <w:right w:val="single" w:sz="8" w:space="0" w:color="auto"/>
            </w:tcBorders>
            <w:shd w:val="clear" w:color="auto" w:fill="auto"/>
            <w:vAlign w:val="center"/>
            <w:hideMark/>
          </w:tcPr>
          <w:p w14:paraId="7C085C68"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134.950</w:t>
            </w:r>
          </w:p>
        </w:tc>
        <w:tc>
          <w:tcPr>
            <w:tcW w:w="1360" w:type="dxa"/>
            <w:tcBorders>
              <w:top w:val="nil"/>
              <w:left w:val="nil"/>
              <w:bottom w:val="single" w:sz="8" w:space="0" w:color="auto"/>
              <w:right w:val="single" w:sz="8" w:space="0" w:color="auto"/>
            </w:tcBorders>
            <w:shd w:val="clear" w:color="auto" w:fill="auto"/>
            <w:vAlign w:val="center"/>
            <w:hideMark/>
          </w:tcPr>
          <w:p w14:paraId="67CDEC6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c>
          <w:tcPr>
            <w:tcW w:w="1300" w:type="dxa"/>
            <w:tcBorders>
              <w:top w:val="nil"/>
              <w:left w:val="nil"/>
              <w:bottom w:val="single" w:sz="8" w:space="0" w:color="auto"/>
              <w:right w:val="single" w:sz="8" w:space="0" w:color="auto"/>
            </w:tcBorders>
            <w:shd w:val="clear" w:color="auto" w:fill="auto"/>
            <w:vAlign w:val="center"/>
            <w:hideMark/>
          </w:tcPr>
          <w:p w14:paraId="61F3178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c>
          <w:tcPr>
            <w:tcW w:w="1240" w:type="dxa"/>
            <w:tcBorders>
              <w:top w:val="nil"/>
              <w:left w:val="nil"/>
              <w:bottom w:val="single" w:sz="8" w:space="0" w:color="auto"/>
              <w:right w:val="single" w:sz="8" w:space="0" w:color="auto"/>
            </w:tcBorders>
            <w:shd w:val="clear" w:color="auto" w:fill="auto"/>
            <w:vAlign w:val="center"/>
            <w:hideMark/>
          </w:tcPr>
          <w:p w14:paraId="45DAE718"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r>
      <w:tr w:rsidR="003B197B" w:rsidRPr="003B197B" w14:paraId="616EEE67" w14:textId="77777777" w:rsidTr="00CD5E28">
        <w:trPr>
          <w:trHeight w:val="39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E2A575E"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61</w:t>
            </w:r>
          </w:p>
        </w:tc>
        <w:tc>
          <w:tcPr>
            <w:tcW w:w="2498" w:type="dxa"/>
            <w:tcBorders>
              <w:top w:val="nil"/>
              <w:left w:val="nil"/>
              <w:bottom w:val="single" w:sz="8" w:space="0" w:color="auto"/>
              <w:right w:val="single" w:sz="8" w:space="0" w:color="auto"/>
            </w:tcBorders>
            <w:shd w:val="clear" w:color="000000" w:fill="FFFFFF"/>
            <w:vAlign w:val="center"/>
            <w:hideMark/>
          </w:tcPr>
          <w:p w14:paraId="29666D9E"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Donacije</w:t>
            </w:r>
          </w:p>
        </w:tc>
        <w:tc>
          <w:tcPr>
            <w:tcW w:w="1500" w:type="dxa"/>
            <w:tcBorders>
              <w:top w:val="nil"/>
              <w:left w:val="nil"/>
              <w:bottom w:val="single" w:sz="8" w:space="0" w:color="auto"/>
              <w:right w:val="single" w:sz="8" w:space="0" w:color="auto"/>
            </w:tcBorders>
            <w:shd w:val="clear" w:color="auto" w:fill="auto"/>
            <w:vAlign w:val="center"/>
            <w:hideMark/>
          </w:tcPr>
          <w:p w14:paraId="59881047"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252.271,59</w:t>
            </w:r>
          </w:p>
        </w:tc>
        <w:tc>
          <w:tcPr>
            <w:tcW w:w="1320" w:type="dxa"/>
            <w:tcBorders>
              <w:top w:val="nil"/>
              <w:left w:val="nil"/>
              <w:bottom w:val="single" w:sz="8" w:space="0" w:color="auto"/>
              <w:right w:val="single" w:sz="8" w:space="0" w:color="auto"/>
            </w:tcBorders>
            <w:shd w:val="clear" w:color="auto" w:fill="auto"/>
            <w:vAlign w:val="center"/>
            <w:hideMark/>
          </w:tcPr>
          <w:p w14:paraId="53E55161"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134.950</w:t>
            </w:r>
          </w:p>
        </w:tc>
        <w:tc>
          <w:tcPr>
            <w:tcW w:w="1360" w:type="dxa"/>
            <w:tcBorders>
              <w:top w:val="nil"/>
              <w:left w:val="nil"/>
              <w:bottom w:val="single" w:sz="8" w:space="0" w:color="auto"/>
              <w:right w:val="single" w:sz="8" w:space="0" w:color="auto"/>
            </w:tcBorders>
            <w:shd w:val="clear" w:color="auto" w:fill="auto"/>
            <w:vAlign w:val="center"/>
            <w:hideMark/>
          </w:tcPr>
          <w:p w14:paraId="1F6FCB0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c>
          <w:tcPr>
            <w:tcW w:w="1300" w:type="dxa"/>
            <w:tcBorders>
              <w:top w:val="nil"/>
              <w:left w:val="nil"/>
              <w:bottom w:val="single" w:sz="8" w:space="0" w:color="auto"/>
              <w:right w:val="single" w:sz="8" w:space="0" w:color="auto"/>
            </w:tcBorders>
            <w:shd w:val="clear" w:color="auto" w:fill="auto"/>
            <w:vAlign w:val="center"/>
            <w:hideMark/>
          </w:tcPr>
          <w:p w14:paraId="1ECDC99B"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c>
          <w:tcPr>
            <w:tcW w:w="1240" w:type="dxa"/>
            <w:tcBorders>
              <w:top w:val="nil"/>
              <w:left w:val="nil"/>
              <w:bottom w:val="single" w:sz="8" w:space="0" w:color="auto"/>
              <w:right w:val="single" w:sz="8" w:space="0" w:color="auto"/>
            </w:tcBorders>
            <w:shd w:val="clear" w:color="auto" w:fill="auto"/>
            <w:vAlign w:val="center"/>
            <w:hideMark/>
          </w:tcPr>
          <w:p w14:paraId="57BBF9E7"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r>
      <w:tr w:rsidR="003B197B" w:rsidRPr="003B197B" w14:paraId="7A655CF6" w14:textId="77777777" w:rsidTr="00CD5E28">
        <w:trPr>
          <w:trHeight w:val="81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7BCDD4D"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w:t>
            </w:r>
          </w:p>
        </w:tc>
        <w:tc>
          <w:tcPr>
            <w:tcW w:w="2498" w:type="dxa"/>
            <w:tcBorders>
              <w:top w:val="nil"/>
              <w:left w:val="nil"/>
              <w:bottom w:val="single" w:sz="8" w:space="0" w:color="auto"/>
              <w:right w:val="single" w:sz="8" w:space="0" w:color="auto"/>
            </w:tcBorders>
            <w:shd w:val="clear" w:color="000000" w:fill="FFFFFF"/>
            <w:vAlign w:val="center"/>
            <w:hideMark/>
          </w:tcPr>
          <w:p w14:paraId="2382C4CA"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Prihodi od prodaje ili zamjene nefinancijske imovine i naknade s naslova osiguranja</w:t>
            </w:r>
          </w:p>
        </w:tc>
        <w:tc>
          <w:tcPr>
            <w:tcW w:w="1500" w:type="dxa"/>
            <w:tcBorders>
              <w:top w:val="nil"/>
              <w:left w:val="nil"/>
              <w:bottom w:val="single" w:sz="8" w:space="0" w:color="auto"/>
              <w:right w:val="single" w:sz="8" w:space="0" w:color="auto"/>
            </w:tcBorders>
            <w:shd w:val="clear" w:color="auto" w:fill="auto"/>
            <w:vAlign w:val="center"/>
            <w:hideMark/>
          </w:tcPr>
          <w:p w14:paraId="6AC44FE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2.404,53</w:t>
            </w:r>
          </w:p>
        </w:tc>
        <w:tc>
          <w:tcPr>
            <w:tcW w:w="1320" w:type="dxa"/>
            <w:tcBorders>
              <w:top w:val="nil"/>
              <w:left w:val="nil"/>
              <w:bottom w:val="single" w:sz="8" w:space="0" w:color="auto"/>
              <w:right w:val="single" w:sz="8" w:space="0" w:color="auto"/>
            </w:tcBorders>
            <w:shd w:val="clear" w:color="auto" w:fill="auto"/>
            <w:vAlign w:val="center"/>
            <w:hideMark/>
          </w:tcPr>
          <w:p w14:paraId="083B0913"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14.660</w:t>
            </w:r>
          </w:p>
        </w:tc>
        <w:tc>
          <w:tcPr>
            <w:tcW w:w="1360" w:type="dxa"/>
            <w:tcBorders>
              <w:top w:val="nil"/>
              <w:left w:val="nil"/>
              <w:bottom w:val="single" w:sz="8" w:space="0" w:color="auto"/>
              <w:right w:val="single" w:sz="8" w:space="0" w:color="auto"/>
            </w:tcBorders>
            <w:shd w:val="clear" w:color="auto" w:fill="auto"/>
            <w:vAlign w:val="center"/>
            <w:hideMark/>
          </w:tcPr>
          <w:p w14:paraId="5BD7C670"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c>
          <w:tcPr>
            <w:tcW w:w="1300" w:type="dxa"/>
            <w:tcBorders>
              <w:top w:val="nil"/>
              <w:left w:val="nil"/>
              <w:bottom w:val="single" w:sz="8" w:space="0" w:color="auto"/>
              <w:right w:val="single" w:sz="8" w:space="0" w:color="auto"/>
            </w:tcBorders>
            <w:shd w:val="clear" w:color="auto" w:fill="auto"/>
            <w:vAlign w:val="center"/>
            <w:hideMark/>
          </w:tcPr>
          <w:p w14:paraId="7FE49ACA"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c>
          <w:tcPr>
            <w:tcW w:w="1240" w:type="dxa"/>
            <w:tcBorders>
              <w:top w:val="nil"/>
              <w:left w:val="nil"/>
              <w:bottom w:val="single" w:sz="8" w:space="0" w:color="auto"/>
              <w:right w:val="single" w:sz="8" w:space="0" w:color="auto"/>
            </w:tcBorders>
            <w:shd w:val="clear" w:color="auto" w:fill="auto"/>
            <w:vAlign w:val="center"/>
            <w:hideMark/>
          </w:tcPr>
          <w:p w14:paraId="00132B00"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r>
      <w:tr w:rsidR="003B197B" w:rsidRPr="003B197B" w14:paraId="217C5B45" w14:textId="77777777" w:rsidTr="00CD5E28">
        <w:trPr>
          <w:trHeight w:val="63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DAC51E4"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lastRenderedPageBreak/>
              <w:t>71</w:t>
            </w:r>
          </w:p>
        </w:tc>
        <w:tc>
          <w:tcPr>
            <w:tcW w:w="2498" w:type="dxa"/>
            <w:tcBorders>
              <w:top w:val="nil"/>
              <w:left w:val="nil"/>
              <w:bottom w:val="single" w:sz="8" w:space="0" w:color="auto"/>
              <w:right w:val="single" w:sz="8" w:space="0" w:color="auto"/>
            </w:tcBorders>
            <w:shd w:val="clear" w:color="000000" w:fill="FFFFFF"/>
            <w:vAlign w:val="center"/>
            <w:hideMark/>
          </w:tcPr>
          <w:p w14:paraId="76CE5724"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Prihodi od prodaje ili zamjene nefinancijske imovine i naknade s naslova osiguranja</w:t>
            </w:r>
          </w:p>
        </w:tc>
        <w:tc>
          <w:tcPr>
            <w:tcW w:w="1500" w:type="dxa"/>
            <w:tcBorders>
              <w:top w:val="nil"/>
              <w:left w:val="nil"/>
              <w:bottom w:val="single" w:sz="8" w:space="0" w:color="auto"/>
              <w:right w:val="single" w:sz="8" w:space="0" w:color="auto"/>
            </w:tcBorders>
            <w:shd w:val="clear" w:color="auto" w:fill="auto"/>
            <w:vAlign w:val="center"/>
            <w:hideMark/>
          </w:tcPr>
          <w:p w14:paraId="64F1EC93"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2.404,53</w:t>
            </w:r>
          </w:p>
        </w:tc>
        <w:tc>
          <w:tcPr>
            <w:tcW w:w="1320" w:type="dxa"/>
            <w:tcBorders>
              <w:top w:val="nil"/>
              <w:left w:val="nil"/>
              <w:bottom w:val="single" w:sz="8" w:space="0" w:color="auto"/>
              <w:right w:val="single" w:sz="8" w:space="0" w:color="auto"/>
            </w:tcBorders>
            <w:shd w:val="clear" w:color="auto" w:fill="auto"/>
            <w:vAlign w:val="center"/>
            <w:hideMark/>
          </w:tcPr>
          <w:p w14:paraId="300D9DD8"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14.660</w:t>
            </w:r>
          </w:p>
        </w:tc>
        <w:tc>
          <w:tcPr>
            <w:tcW w:w="1360" w:type="dxa"/>
            <w:tcBorders>
              <w:top w:val="nil"/>
              <w:left w:val="nil"/>
              <w:bottom w:val="single" w:sz="8" w:space="0" w:color="auto"/>
              <w:right w:val="single" w:sz="8" w:space="0" w:color="auto"/>
            </w:tcBorders>
            <w:shd w:val="clear" w:color="auto" w:fill="auto"/>
            <w:vAlign w:val="center"/>
            <w:hideMark/>
          </w:tcPr>
          <w:p w14:paraId="156D242A"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c>
          <w:tcPr>
            <w:tcW w:w="1300" w:type="dxa"/>
            <w:tcBorders>
              <w:top w:val="nil"/>
              <w:left w:val="nil"/>
              <w:bottom w:val="single" w:sz="8" w:space="0" w:color="auto"/>
              <w:right w:val="single" w:sz="8" w:space="0" w:color="auto"/>
            </w:tcBorders>
            <w:shd w:val="clear" w:color="auto" w:fill="auto"/>
            <w:vAlign w:val="center"/>
            <w:hideMark/>
          </w:tcPr>
          <w:p w14:paraId="171117A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c>
          <w:tcPr>
            <w:tcW w:w="1240" w:type="dxa"/>
            <w:tcBorders>
              <w:top w:val="nil"/>
              <w:left w:val="nil"/>
              <w:bottom w:val="single" w:sz="8" w:space="0" w:color="auto"/>
              <w:right w:val="single" w:sz="8" w:space="0" w:color="auto"/>
            </w:tcBorders>
            <w:shd w:val="clear" w:color="auto" w:fill="auto"/>
            <w:vAlign w:val="center"/>
            <w:hideMark/>
          </w:tcPr>
          <w:p w14:paraId="05C63F7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r>
      <w:tr w:rsidR="003B197B" w:rsidRPr="003B197B" w14:paraId="2649605A" w14:textId="77777777" w:rsidTr="00CD5E28">
        <w:trPr>
          <w:trHeight w:val="60"/>
        </w:trPr>
        <w:tc>
          <w:tcPr>
            <w:tcW w:w="862" w:type="dxa"/>
            <w:tcBorders>
              <w:top w:val="nil"/>
              <w:left w:val="single" w:sz="8" w:space="0" w:color="auto"/>
              <w:bottom w:val="single" w:sz="8" w:space="0" w:color="auto"/>
              <w:right w:val="nil"/>
            </w:tcBorders>
            <w:shd w:val="clear" w:color="000000" w:fill="FFFFFF"/>
            <w:vAlign w:val="center"/>
            <w:hideMark/>
          </w:tcPr>
          <w:p w14:paraId="3AC626A8"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 </w:t>
            </w:r>
          </w:p>
        </w:tc>
        <w:tc>
          <w:tcPr>
            <w:tcW w:w="2498" w:type="dxa"/>
            <w:tcBorders>
              <w:top w:val="nil"/>
              <w:left w:val="nil"/>
              <w:bottom w:val="single" w:sz="8" w:space="0" w:color="auto"/>
              <w:right w:val="nil"/>
            </w:tcBorders>
            <w:shd w:val="clear" w:color="000000" w:fill="FFFFFF"/>
            <w:vAlign w:val="center"/>
            <w:hideMark/>
          </w:tcPr>
          <w:p w14:paraId="5EC5C489"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 </w:t>
            </w:r>
          </w:p>
        </w:tc>
        <w:tc>
          <w:tcPr>
            <w:tcW w:w="1500" w:type="dxa"/>
            <w:tcBorders>
              <w:top w:val="nil"/>
              <w:left w:val="nil"/>
              <w:bottom w:val="single" w:sz="8" w:space="0" w:color="auto"/>
              <w:right w:val="nil"/>
            </w:tcBorders>
            <w:shd w:val="clear" w:color="auto" w:fill="auto"/>
            <w:vAlign w:val="center"/>
            <w:hideMark/>
          </w:tcPr>
          <w:p w14:paraId="64119CE0" w14:textId="77777777" w:rsidR="003B197B" w:rsidRPr="003B197B" w:rsidRDefault="003B197B" w:rsidP="003B197B">
            <w:pPr>
              <w:spacing w:after="0" w:line="240" w:lineRule="auto"/>
              <w:jc w:val="center"/>
              <w:rPr>
                <w:rFonts w:ascii="Calibri" w:eastAsia="Times New Roman" w:hAnsi="Calibri" w:cs="Calibri"/>
                <w:color w:val="000000"/>
                <w:sz w:val="16"/>
                <w:szCs w:val="16"/>
                <w:lang w:eastAsia="hr-HR"/>
              </w:rPr>
            </w:pPr>
            <w:r w:rsidRPr="003B197B">
              <w:rPr>
                <w:rFonts w:ascii="Calibri" w:eastAsia="Times New Roman" w:hAnsi="Calibri" w:cs="Calibri"/>
                <w:color w:val="000000"/>
                <w:sz w:val="16"/>
                <w:szCs w:val="16"/>
                <w:lang w:eastAsia="hr-HR"/>
              </w:rPr>
              <w:t> </w:t>
            </w:r>
          </w:p>
        </w:tc>
        <w:tc>
          <w:tcPr>
            <w:tcW w:w="1320" w:type="dxa"/>
            <w:tcBorders>
              <w:top w:val="nil"/>
              <w:left w:val="nil"/>
              <w:bottom w:val="single" w:sz="8" w:space="0" w:color="auto"/>
              <w:right w:val="nil"/>
            </w:tcBorders>
            <w:shd w:val="clear" w:color="auto" w:fill="auto"/>
            <w:vAlign w:val="center"/>
            <w:hideMark/>
          </w:tcPr>
          <w:p w14:paraId="12BC26CD" w14:textId="77777777" w:rsidR="003B197B" w:rsidRPr="003B197B" w:rsidRDefault="003B197B" w:rsidP="003B197B">
            <w:pPr>
              <w:spacing w:after="0" w:line="240" w:lineRule="auto"/>
              <w:jc w:val="center"/>
              <w:rPr>
                <w:rFonts w:ascii="Calibri" w:eastAsia="Times New Roman" w:hAnsi="Calibri" w:cs="Calibri"/>
                <w:color w:val="000000"/>
                <w:sz w:val="16"/>
                <w:szCs w:val="16"/>
                <w:lang w:eastAsia="hr-HR"/>
              </w:rPr>
            </w:pPr>
            <w:r w:rsidRPr="003B197B">
              <w:rPr>
                <w:rFonts w:ascii="Calibri" w:eastAsia="Times New Roman" w:hAnsi="Calibri" w:cs="Calibri"/>
                <w:color w:val="000000"/>
                <w:sz w:val="16"/>
                <w:szCs w:val="16"/>
                <w:lang w:eastAsia="hr-HR"/>
              </w:rPr>
              <w:t> </w:t>
            </w:r>
          </w:p>
        </w:tc>
        <w:tc>
          <w:tcPr>
            <w:tcW w:w="1360" w:type="dxa"/>
            <w:tcBorders>
              <w:top w:val="nil"/>
              <w:left w:val="nil"/>
              <w:bottom w:val="single" w:sz="8" w:space="0" w:color="auto"/>
              <w:right w:val="nil"/>
            </w:tcBorders>
            <w:shd w:val="clear" w:color="auto" w:fill="auto"/>
            <w:vAlign w:val="center"/>
            <w:hideMark/>
          </w:tcPr>
          <w:p w14:paraId="57294FC0" w14:textId="77777777" w:rsidR="003B197B" w:rsidRPr="003B197B" w:rsidRDefault="003B197B" w:rsidP="003B197B">
            <w:pPr>
              <w:spacing w:after="0" w:line="240" w:lineRule="auto"/>
              <w:jc w:val="center"/>
              <w:rPr>
                <w:rFonts w:ascii="Calibri" w:eastAsia="Times New Roman" w:hAnsi="Calibri" w:cs="Calibri"/>
                <w:color w:val="000000"/>
                <w:sz w:val="16"/>
                <w:szCs w:val="16"/>
                <w:lang w:eastAsia="hr-HR"/>
              </w:rPr>
            </w:pPr>
            <w:r w:rsidRPr="003B197B">
              <w:rPr>
                <w:rFonts w:ascii="Calibri" w:eastAsia="Times New Roman" w:hAnsi="Calibri" w:cs="Calibri"/>
                <w:color w:val="000000"/>
                <w:sz w:val="16"/>
                <w:szCs w:val="16"/>
                <w:lang w:eastAsia="hr-HR"/>
              </w:rPr>
              <w:t> </w:t>
            </w:r>
          </w:p>
        </w:tc>
        <w:tc>
          <w:tcPr>
            <w:tcW w:w="1300" w:type="dxa"/>
            <w:tcBorders>
              <w:top w:val="nil"/>
              <w:left w:val="nil"/>
              <w:bottom w:val="single" w:sz="8" w:space="0" w:color="auto"/>
              <w:right w:val="nil"/>
            </w:tcBorders>
            <w:shd w:val="clear" w:color="auto" w:fill="auto"/>
            <w:vAlign w:val="center"/>
            <w:hideMark/>
          </w:tcPr>
          <w:p w14:paraId="66E56B50" w14:textId="77777777" w:rsidR="003B197B" w:rsidRPr="003B197B" w:rsidRDefault="003B197B" w:rsidP="003B197B">
            <w:pPr>
              <w:spacing w:after="0" w:line="240" w:lineRule="auto"/>
              <w:jc w:val="center"/>
              <w:rPr>
                <w:rFonts w:ascii="Calibri" w:eastAsia="Times New Roman" w:hAnsi="Calibri" w:cs="Calibri"/>
                <w:color w:val="000000"/>
                <w:sz w:val="16"/>
                <w:szCs w:val="16"/>
                <w:lang w:eastAsia="hr-HR"/>
              </w:rPr>
            </w:pPr>
            <w:r w:rsidRPr="003B197B">
              <w:rPr>
                <w:rFonts w:ascii="Calibri" w:eastAsia="Times New Roman" w:hAnsi="Calibri" w:cs="Calibri"/>
                <w:color w:val="000000"/>
                <w:sz w:val="16"/>
                <w:szCs w:val="16"/>
                <w:lang w:eastAsia="hr-HR"/>
              </w:rPr>
              <w:t> </w:t>
            </w:r>
          </w:p>
        </w:tc>
        <w:tc>
          <w:tcPr>
            <w:tcW w:w="1240" w:type="dxa"/>
            <w:tcBorders>
              <w:top w:val="nil"/>
              <w:left w:val="nil"/>
              <w:bottom w:val="single" w:sz="8" w:space="0" w:color="auto"/>
              <w:right w:val="single" w:sz="8" w:space="0" w:color="auto"/>
            </w:tcBorders>
            <w:shd w:val="clear" w:color="auto" w:fill="auto"/>
            <w:vAlign w:val="center"/>
            <w:hideMark/>
          </w:tcPr>
          <w:p w14:paraId="0A52D1DA" w14:textId="77777777" w:rsidR="003B197B" w:rsidRPr="003B197B" w:rsidRDefault="003B197B" w:rsidP="003B197B">
            <w:pPr>
              <w:spacing w:after="0" w:line="240" w:lineRule="auto"/>
              <w:jc w:val="center"/>
              <w:rPr>
                <w:rFonts w:ascii="Calibri" w:eastAsia="Times New Roman" w:hAnsi="Calibri" w:cs="Calibri"/>
                <w:color w:val="000000"/>
                <w:sz w:val="16"/>
                <w:szCs w:val="16"/>
                <w:lang w:eastAsia="hr-HR"/>
              </w:rPr>
            </w:pPr>
            <w:r w:rsidRPr="003B197B">
              <w:rPr>
                <w:rFonts w:ascii="Calibri" w:eastAsia="Times New Roman" w:hAnsi="Calibri" w:cs="Calibri"/>
                <w:color w:val="000000"/>
                <w:sz w:val="16"/>
                <w:szCs w:val="16"/>
                <w:lang w:eastAsia="hr-HR"/>
              </w:rPr>
              <w:t> </w:t>
            </w:r>
          </w:p>
        </w:tc>
      </w:tr>
      <w:tr w:rsidR="003B197B" w:rsidRPr="003B197B" w14:paraId="1D7D0F95" w14:textId="77777777" w:rsidTr="00CD5E28">
        <w:trPr>
          <w:trHeight w:val="525"/>
        </w:trPr>
        <w:tc>
          <w:tcPr>
            <w:tcW w:w="862" w:type="dxa"/>
            <w:tcBorders>
              <w:top w:val="nil"/>
              <w:left w:val="single" w:sz="8" w:space="0" w:color="auto"/>
              <w:bottom w:val="single" w:sz="8" w:space="0" w:color="auto"/>
              <w:right w:val="single" w:sz="8" w:space="0" w:color="auto"/>
            </w:tcBorders>
            <w:shd w:val="clear" w:color="000000" w:fill="D5DCE4"/>
            <w:vAlign w:val="center"/>
            <w:hideMark/>
          </w:tcPr>
          <w:p w14:paraId="68023376"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Razred / skupina</w:t>
            </w:r>
          </w:p>
        </w:tc>
        <w:tc>
          <w:tcPr>
            <w:tcW w:w="2498" w:type="dxa"/>
            <w:tcBorders>
              <w:top w:val="nil"/>
              <w:left w:val="nil"/>
              <w:bottom w:val="single" w:sz="8" w:space="0" w:color="auto"/>
              <w:right w:val="single" w:sz="8" w:space="0" w:color="auto"/>
            </w:tcBorders>
            <w:shd w:val="clear" w:color="000000" w:fill="D5DCE4"/>
            <w:vAlign w:val="center"/>
            <w:hideMark/>
          </w:tcPr>
          <w:p w14:paraId="377D1CBF"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NAZIV</w:t>
            </w:r>
          </w:p>
        </w:tc>
        <w:tc>
          <w:tcPr>
            <w:tcW w:w="1500" w:type="dxa"/>
            <w:tcBorders>
              <w:top w:val="nil"/>
              <w:left w:val="nil"/>
              <w:bottom w:val="single" w:sz="8" w:space="0" w:color="auto"/>
              <w:right w:val="single" w:sz="8" w:space="0" w:color="auto"/>
            </w:tcBorders>
            <w:shd w:val="clear" w:color="000000" w:fill="D5DCE4"/>
            <w:vAlign w:val="center"/>
            <w:hideMark/>
          </w:tcPr>
          <w:p w14:paraId="55C48DEC"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Izvršenje 2023.</w:t>
            </w:r>
          </w:p>
        </w:tc>
        <w:tc>
          <w:tcPr>
            <w:tcW w:w="1320" w:type="dxa"/>
            <w:tcBorders>
              <w:top w:val="nil"/>
              <w:left w:val="nil"/>
              <w:bottom w:val="single" w:sz="8" w:space="0" w:color="auto"/>
              <w:right w:val="single" w:sz="8" w:space="0" w:color="auto"/>
            </w:tcBorders>
            <w:shd w:val="clear" w:color="000000" w:fill="D5DCE4"/>
            <w:vAlign w:val="center"/>
            <w:hideMark/>
          </w:tcPr>
          <w:p w14:paraId="70857BF6"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Plan 2024.</w:t>
            </w:r>
          </w:p>
        </w:tc>
        <w:tc>
          <w:tcPr>
            <w:tcW w:w="1360" w:type="dxa"/>
            <w:tcBorders>
              <w:top w:val="nil"/>
              <w:left w:val="nil"/>
              <w:bottom w:val="single" w:sz="8" w:space="0" w:color="auto"/>
              <w:right w:val="single" w:sz="8" w:space="0" w:color="auto"/>
            </w:tcBorders>
            <w:shd w:val="clear" w:color="000000" w:fill="D5DCE4"/>
            <w:vAlign w:val="center"/>
            <w:hideMark/>
          </w:tcPr>
          <w:p w14:paraId="4BF1756B"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Plan za 2025.</w:t>
            </w:r>
          </w:p>
        </w:tc>
        <w:tc>
          <w:tcPr>
            <w:tcW w:w="1300" w:type="dxa"/>
            <w:tcBorders>
              <w:top w:val="nil"/>
              <w:left w:val="nil"/>
              <w:bottom w:val="single" w:sz="8" w:space="0" w:color="auto"/>
              <w:right w:val="single" w:sz="8" w:space="0" w:color="auto"/>
            </w:tcBorders>
            <w:shd w:val="clear" w:color="000000" w:fill="D5DCE4"/>
            <w:vAlign w:val="center"/>
            <w:hideMark/>
          </w:tcPr>
          <w:p w14:paraId="093256D3"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Projekcija za 2026.</w:t>
            </w:r>
          </w:p>
        </w:tc>
        <w:tc>
          <w:tcPr>
            <w:tcW w:w="1240" w:type="dxa"/>
            <w:tcBorders>
              <w:top w:val="nil"/>
              <w:left w:val="nil"/>
              <w:bottom w:val="single" w:sz="8" w:space="0" w:color="auto"/>
              <w:right w:val="single" w:sz="8" w:space="0" w:color="auto"/>
            </w:tcBorders>
            <w:shd w:val="clear" w:color="000000" w:fill="D5DCE4"/>
            <w:vAlign w:val="center"/>
            <w:hideMark/>
          </w:tcPr>
          <w:p w14:paraId="6B39A508"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Projekcija za 2027.</w:t>
            </w:r>
          </w:p>
        </w:tc>
      </w:tr>
      <w:tr w:rsidR="003B197B" w:rsidRPr="003B197B" w14:paraId="3993D25A" w14:textId="77777777" w:rsidTr="00CD5E28">
        <w:trPr>
          <w:trHeight w:val="270"/>
        </w:trPr>
        <w:tc>
          <w:tcPr>
            <w:tcW w:w="862" w:type="dxa"/>
            <w:tcBorders>
              <w:top w:val="nil"/>
              <w:left w:val="single" w:sz="8" w:space="0" w:color="auto"/>
              <w:bottom w:val="single" w:sz="8" w:space="0" w:color="auto"/>
              <w:right w:val="single" w:sz="8" w:space="0" w:color="auto"/>
            </w:tcBorders>
            <w:shd w:val="clear" w:color="auto" w:fill="auto"/>
            <w:vAlign w:val="center"/>
            <w:hideMark/>
          </w:tcPr>
          <w:p w14:paraId="61CB7B5A"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w:t>
            </w:r>
          </w:p>
        </w:tc>
        <w:tc>
          <w:tcPr>
            <w:tcW w:w="2498" w:type="dxa"/>
            <w:tcBorders>
              <w:top w:val="nil"/>
              <w:left w:val="nil"/>
              <w:bottom w:val="single" w:sz="8" w:space="0" w:color="auto"/>
              <w:right w:val="single" w:sz="8" w:space="0" w:color="auto"/>
            </w:tcBorders>
            <w:shd w:val="clear" w:color="auto" w:fill="auto"/>
            <w:vAlign w:val="center"/>
            <w:hideMark/>
          </w:tcPr>
          <w:p w14:paraId="56481CB0"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w:t>
            </w:r>
          </w:p>
        </w:tc>
        <w:tc>
          <w:tcPr>
            <w:tcW w:w="1500" w:type="dxa"/>
            <w:tcBorders>
              <w:top w:val="nil"/>
              <w:left w:val="nil"/>
              <w:bottom w:val="single" w:sz="8" w:space="0" w:color="auto"/>
              <w:right w:val="single" w:sz="8" w:space="0" w:color="auto"/>
            </w:tcBorders>
            <w:shd w:val="clear" w:color="auto" w:fill="auto"/>
            <w:vAlign w:val="center"/>
            <w:hideMark/>
          </w:tcPr>
          <w:p w14:paraId="2781627B"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w:t>
            </w:r>
          </w:p>
        </w:tc>
        <w:tc>
          <w:tcPr>
            <w:tcW w:w="1320" w:type="dxa"/>
            <w:tcBorders>
              <w:top w:val="nil"/>
              <w:left w:val="nil"/>
              <w:bottom w:val="single" w:sz="8" w:space="0" w:color="auto"/>
              <w:right w:val="single" w:sz="8" w:space="0" w:color="auto"/>
            </w:tcBorders>
            <w:shd w:val="clear" w:color="auto" w:fill="auto"/>
            <w:vAlign w:val="center"/>
            <w:hideMark/>
          </w:tcPr>
          <w:p w14:paraId="29ABDAA8"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40F02DEE"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w:t>
            </w:r>
          </w:p>
        </w:tc>
        <w:tc>
          <w:tcPr>
            <w:tcW w:w="1300" w:type="dxa"/>
            <w:tcBorders>
              <w:top w:val="nil"/>
              <w:left w:val="nil"/>
              <w:bottom w:val="single" w:sz="8" w:space="0" w:color="auto"/>
              <w:right w:val="single" w:sz="8" w:space="0" w:color="auto"/>
            </w:tcBorders>
            <w:shd w:val="clear" w:color="auto" w:fill="auto"/>
            <w:vAlign w:val="center"/>
            <w:hideMark/>
          </w:tcPr>
          <w:p w14:paraId="591EE790"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6</w:t>
            </w:r>
          </w:p>
        </w:tc>
        <w:tc>
          <w:tcPr>
            <w:tcW w:w="1240" w:type="dxa"/>
            <w:tcBorders>
              <w:top w:val="nil"/>
              <w:left w:val="nil"/>
              <w:bottom w:val="single" w:sz="8" w:space="0" w:color="auto"/>
              <w:right w:val="single" w:sz="8" w:space="0" w:color="auto"/>
            </w:tcBorders>
            <w:shd w:val="clear" w:color="auto" w:fill="auto"/>
            <w:vAlign w:val="center"/>
            <w:hideMark/>
          </w:tcPr>
          <w:p w14:paraId="11A672EE" w14:textId="77777777" w:rsidR="003B197B" w:rsidRPr="003B197B" w:rsidRDefault="003B197B" w:rsidP="003B197B">
            <w:pPr>
              <w:spacing w:after="0" w:line="240" w:lineRule="auto"/>
              <w:jc w:val="center"/>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w:t>
            </w:r>
          </w:p>
        </w:tc>
      </w:tr>
      <w:tr w:rsidR="003B197B" w:rsidRPr="003B197B" w14:paraId="218EC843" w14:textId="77777777" w:rsidTr="00CD5E28">
        <w:trPr>
          <w:trHeight w:val="31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6F9A1E1"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 </w:t>
            </w:r>
          </w:p>
        </w:tc>
        <w:tc>
          <w:tcPr>
            <w:tcW w:w="2498" w:type="dxa"/>
            <w:tcBorders>
              <w:top w:val="nil"/>
              <w:left w:val="nil"/>
              <w:bottom w:val="single" w:sz="8" w:space="0" w:color="auto"/>
              <w:right w:val="single" w:sz="8" w:space="0" w:color="auto"/>
            </w:tcBorders>
            <w:shd w:val="clear" w:color="000000" w:fill="FFFFFF"/>
            <w:vAlign w:val="center"/>
            <w:hideMark/>
          </w:tcPr>
          <w:p w14:paraId="61C4371D"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UKUPNO RASHODI</w:t>
            </w:r>
          </w:p>
        </w:tc>
        <w:tc>
          <w:tcPr>
            <w:tcW w:w="1500" w:type="dxa"/>
            <w:tcBorders>
              <w:top w:val="nil"/>
              <w:left w:val="nil"/>
              <w:bottom w:val="single" w:sz="8" w:space="0" w:color="auto"/>
              <w:right w:val="single" w:sz="8" w:space="0" w:color="auto"/>
            </w:tcBorders>
            <w:shd w:val="clear" w:color="000000" w:fill="FFFFFF"/>
            <w:vAlign w:val="center"/>
            <w:hideMark/>
          </w:tcPr>
          <w:p w14:paraId="3F832F79"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205.863.568,85</w:t>
            </w:r>
          </w:p>
        </w:tc>
        <w:tc>
          <w:tcPr>
            <w:tcW w:w="1320" w:type="dxa"/>
            <w:tcBorders>
              <w:top w:val="nil"/>
              <w:left w:val="nil"/>
              <w:bottom w:val="single" w:sz="8" w:space="0" w:color="auto"/>
              <w:right w:val="single" w:sz="8" w:space="0" w:color="auto"/>
            </w:tcBorders>
            <w:shd w:val="clear" w:color="000000" w:fill="FFFFFF"/>
            <w:vAlign w:val="center"/>
            <w:hideMark/>
          </w:tcPr>
          <w:p w14:paraId="26C109ED"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213.401.517</w:t>
            </w:r>
          </w:p>
        </w:tc>
        <w:tc>
          <w:tcPr>
            <w:tcW w:w="1360" w:type="dxa"/>
            <w:tcBorders>
              <w:top w:val="nil"/>
              <w:left w:val="nil"/>
              <w:bottom w:val="single" w:sz="8" w:space="0" w:color="auto"/>
              <w:right w:val="single" w:sz="8" w:space="0" w:color="auto"/>
            </w:tcBorders>
            <w:shd w:val="clear" w:color="000000" w:fill="FFFFFF"/>
            <w:vAlign w:val="center"/>
            <w:hideMark/>
          </w:tcPr>
          <w:p w14:paraId="56A6A230"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225.056.473</w:t>
            </w:r>
          </w:p>
        </w:tc>
        <w:tc>
          <w:tcPr>
            <w:tcW w:w="1300" w:type="dxa"/>
            <w:tcBorders>
              <w:top w:val="nil"/>
              <w:left w:val="nil"/>
              <w:bottom w:val="single" w:sz="8" w:space="0" w:color="auto"/>
              <w:right w:val="single" w:sz="8" w:space="0" w:color="auto"/>
            </w:tcBorders>
            <w:shd w:val="clear" w:color="000000" w:fill="FFFFFF"/>
            <w:vAlign w:val="center"/>
            <w:hideMark/>
          </w:tcPr>
          <w:p w14:paraId="51A8E42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241.068.104</w:t>
            </w:r>
          </w:p>
        </w:tc>
        <w:tc>
          <w:tcPr>
            <w:tcW w:w="1240" w:type="dxa"/>
            <w:tcBorders>
              <w:top w:val="nil"/>
              <w:left w:val="nil"/>
              <w:bottom w:val="single" w:sz="8" w:space="0" w:color="auto"/>
              <w:right w:val="single" w:sz="8" w:space="0" w:color="auto"/>
            </w:tcBorders>
            <w:shd w:val="clear" w:color="000000" w:fill="FFFFFF"/>
            <w:vAlign w:val="center"/>
            <w:hideMark/>
          </w:tcPr>
          <w:p w14:paraId="5745886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260.574.295</w:t>
            </w:r>
          </w:p>
        </w:tc>
      </w:tr>
      <w:tr w:rsidR="003B197B" w:rsidRPr="003B197B" w14:paraId="43B182DE" w14:textId="77777777" w:rsidTr="00CD5E28">
        <w:trPr>
          <w:trHeight w:val="43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DA57AF1"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w:t>
            </w:r>
          </w:p>
        </w:tc>
        <w:tc>
          <w:tcPr>
            <w:tcW w:w="2498" w:type="dxa"/>
            <w:tcBorders>
              <w:top w:val="nil"/>
              <w:left w:val="nil"/>
              <w:bottom w:val="single" w:sz="8" w:space="0" w:color="auto"/>
              <w:right w:val="single" w:sz="8" w:space="0" w:color="auto"/>
            </w:tcBorders>
            <w:shd w:val="clear" w:color="000000" w:fill="FFFFFF"/>
            <w:vAlign w:val="center"/>
            <w:hideMark/>
          </w:tcPr>
          <w:p w14:paraId="506A7021"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Opći prihodi i primici</w:t>
            </w:r>
          </w:p>
        </w:tc>
        <w:tc>
          <w:tcPr>
            <w:tcW w:w="1500" w:type="dxa"/>
            <w:tcBorders>
              <w:top w:val="nil"/>
              <w:left w:val="nil"/>
              <w:bottom w:val="single" w:sz="8" w:space="0" w:color="auto"/>
              <w:right w:val="single" w:sz="8" w:space="0" w:color="auto"/>
            </w:tcBorders>
            <w:shd w:val="clear" w:color="000000" w:fill="FFFFFF"/>
            <w:vAlign w:val="center"/>
            <w:hideMark/>
          </w:tcPr>
          <w:p w14:paraId="1E5C702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25.598.238,51</w:t>
            </w:r>
          </w:p>
        </w:tc>
        <w:tc>
          <w:tcPr>
            <w:tcW w:w="1320" w:type="dxa"/>
            <w:tcBorders>
              <w:top w:val="nil"/>
              <w:left w:val="nil"/>
              <w:bottom w:val="single" w:sz="8" w:space="0" w:color="auto"/>
              <w:right w:val="single" w:sz="8" w:space="0" w:color="auto"/>
            </w:tcBorders>
            <w:shd w:val="clear" w:color="000000" w:fill="FFFFFF"/>
            <w:vAlign w:val="center"/>
            <w:hideMark/>
          </w:tcPr>
          <w:p w14:paraId="5B46D9D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5.028.301</w:t>
            </w:r>
          </w:p>
        </w:tc>
        <w:tc>
          <w:tcPr>
            <w:tcW w:w="1360" w:type="dxa"/>
            <w:tcBorders>
              <w:top w:val="nil"/>
              <w:left w:val="nil"/>
              <w:bottom w:val="single" w:sz="8" w:space="0" w:color="auto"/>
              <w:right w:val="single" w:sz="8" w:space="0" w:color="auto"/>
            </w:tcBorders>
            <w:shd w:val="clear" w:color="000000" w:fill="FFFFFF"/>
            <w:vAlign w:val="center"/>
            <w:hideMark/>
          </w:tcPr>
          <w:p w14:paraId="4820C362"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7.068.935</w:t>
            </w:r>
          </w:p>
        </w:tc>
        <w:tc>
          <w:tcPr>
            <w:tcW w:w="1300" w:type="dxa"/>
            <w:tcBorders>
              <w:top w:val="nil"/>
              <w:left w:val="nil"/>
              <w:bottom w:val="single" w:sz="8" w:space="0" w:color="auto"/>
              <w:right w:val="single" w:sz="8" w:space="0" w:color="auto"/>
            </w:tcBorders>
            <w:shd w:val="clear" w:color="000000" w:fill="FFFFFF"/>
            <w:vAlign w:val="center"/>
            <w:hideMark/>
          </w:tcPr>
          <w:p w14:paraId="2BF4671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5.750.140</w:t>
            </w:r>
          </w:p>
        </w:tc>
        <w:tc>
          <w:tcPr>
            <w:tcW w:w="1240" w:type="dxa"/>
            <w:tcBorders>
              <w:top w:val="nil"/>
              <w:left w:val="nil"/>
              <w:bottom w:val="single" w:sz="8" w:space="0" w:color="auto"/>
              <w:right w:val="single" w:sz="8" w:space="0" w:color="auto"/>
            </w:tcBorders>
            <w:shd w:val="clear" w:color="000000" w:fill="FFFFFF"/>
            <w:vAlign w:val="center"/>
            <w:hideMark/>
          </w:tcPr>
          <w:p w14:paraId="5A247536"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5.750.140</w:t>
            </w:r>
          </w:p>
        </w:tc>
      </w:tr>
      <w:tr w:rsidR="003B197B" w:rsidRPr="003B197B" w14:paraId="6C72F612" w14:textId="77777777" w:rsidTr="00CD5E28">
        <w:trPr>
          <w:trHeight w:val="42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0BF647DB"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11</w:t>
            </w:r>
          </w:p>
        </w:tc>
        <w:tc>
          <w:tcPr>
            <w:tcW w:w="2498" w:type="dxa"/>
            <w:tcBorders>
              <w:top w:val="nil"/>
              <w:left w:val="nil"/>
              <w:bottom w:val="single" w:sz="8" w:space="0" w:color="auto"/>
              <w:right w:val="single" w:sz="8" w:space="0" w:color="auto"/>
            </w:tcBorders>
            <w:shd w:val="clear" w:color="000000" w:fill="FFFFFF"/>
            <w:vAlign w:val="center"/>
            <w:hideMark/>
          </w:tcPr>
          <w:p w14:paraId="022F61CC"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Opći prihodi i primici</w:t>
            </w:r>
          </w:p>
        </w:tc>
        <w:tc>
          <w:tcPr>
            <w:tcW w:w="1500" w:type="dxa"/>
            <w:tcBorders>
              <w:top w:val="nil"/>
              <w:left w:val="nil"/>
              <w:bottom w:val="single" w:sz="8" w:space="0" w:color="auto"/>
              <w:right w:val="single" w:sz="8" w:space="0" w:color="auto"/>
            </w:tcBorders>
            <w:shd w:val="clear" w:color="000000" w:fill="FFFFFF"/>
            <w:vAlign w:val="center"/>
            <w:hideMark/>
          </w:tcPr>
          <w:p w14:paraId="6EC77C4A"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23.710.058,97</w:t>
            </w:r>
          </w:p>
        </w:tc>
        <w:tc>
          <w:tcPr>
            <w:tcW w:w="1320" w:type="dxa"/>
            <w:tcBorders>
              <w:top w:val="nil"/>
              <w:left w:val="nil"/>
              <w:bottom w:val="single" w:sz="8" w:space="0" w:color="auto"/>
              <w:right w:val="single" w:sz="8" w:space="0" w:color="auto"/>
            </w:tcBorders>
            <w:shd w:val="clear" w:color="000000" w:fill="FFFFFF"/>
            <w:vAlign w:val="center"/>
            <w:hideMark/>
          </w:tcPr>
          <w:p w14:paraId="75F81107"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5.028.301</w:t>
            </w:r>
          </w:p>
        </w:tc>
        <w:tc>
          <w:tcPr>
            <w:tcW w:w="1360" w:type="dxa"/>
            <w:tcBorders>
              <w:top w:val="nil"/>
              <w:left w:val="nil"/>
              <w:bottom w:val="single" w:sz="8" w:space="0" w:color="auto"/>
              <w:right w:val="single" w:sz="8" w:space="0" w:color="auto"/>
            </w:tcBorders>
            <w:shd w:val="clear" w:color="000000" w:fill="FFFFFF"/>
            <w:vAlign w:val="center"/>
            <w:hideMark/>
          </w:tcPr>
          <w:p w14:paraId="48B22AE9"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7.068.935</w:t>
            </w:r>
          </w:p>
        </w:tc>
        <w:tc>
          <w:tcPr>
            <w:tcW w:w="1300" w:type="dxa"/>
            <w:tcBorders>
              <w:top w:val="nil"/>
              <w:left w:val="nil"/>
              <w:bottom w:val="single" w:sz="8" w:space="0" w:color="auto"/>
              <w:right w:val="single" w:sz="8" w:space="0" w:color="auto"/>
            </w:tcBorders>
            <w:shd w:val="clear" w:color="000000" w:fill="FFFFFF"/>
            <w:vAlign w:val="center"/>
            <w:hideMark/>
          </w:tcPr>
          <w:p w14:paraId="7624FFB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5.750.140</w:t>
            </w:r>
          </w:p>
        </w:tc>
        <w:tc>
          <w:tcPr>
            <w:tcW w:w="1240" w:type="dxa"/>
            <w:tcBorders>
              <w:top w:val="nil"/>
              <w:left w:val="nil"/>
              <w:bottom w:val="single" w:sz="8" w:space="0" w:color="auto"/>
              <w:right w:val="single" w:sz="8" w:space="0" w:color="auto"/>
            </w:tcBorders>
            <w:shd w:val="clear" w:color="000000" w:fill="FFFFFF"/>
            <w:vAlign w:val="center"/>
            <w:hideMark/>
          </w:tcPr>
          <w:p w14:paraId="0473E05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5.750.140</w:t>
            </w:r>
          </w:p>
        </w:tc>
      </w:tr>
      <w:tr w:rsidR="003B197B" w:rsidRPr="003B197B" w14:paraId="22B6DD74" w14:textId="77777777" w:rsidTr="00CD5E28">
        <w:trPr>
          <w:trHeight w:val="42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15709C7"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12</w:t>
            </w:r>
          </w:p>
        </w:tc>
        <w:tc>
          <w:tcPr>
            <w:tcW w:w="2498" w:type="dxa"/>
            <w:tcBorders>
              <w:top w:val="nil"/>
              <w:left w:val="nil"/>
              <w:bottom w:val="single" w:sz="8" w:space="0" w:color="auto"/>
              <w:right w:val="single" w:sz="8" w:space="0" w:color="auto"/>
            </w:tcBorders>
            <w:shd w:val="clear" w:color="000000" w:fill="FFFFFF"/>
            <w:vAlign w:val="center"/>
            <w:hideMark/>
          </w:tcPr>
          <w:p w14:paraId="531EC6DF"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Sredstva učešća za pomoći</w:t>
            </w:r>
          </w:p>
        </w:tc>
        <w:tc>
          <w:tcPr>
            <w:tcW w:w="1500" w:type="dxa"/>
            <w:tcBorders>
              <w:top w:val="nil"/>
              <w:left w:val="nil"/>
              <w:bottom w:val="single" w:sz="8" w:space="0" w:color="auto"/>
              <w:right w:val="single" w:sz="8" w:space="0" w:color="auto"/>
            </w:tcBorders>
            <w:shd w:val="clear" w:color="000000" w:fill="FFFFFF"/>
            <w:vAlign w:val="center"/>
            <w:hideMark/>
          </w:tcPr>
          <w:p w14:paraId="5EC03FF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1.888.179,54</w:t>
            </w:r>
          </w:p>
        </w:tc>
        <w:tc>
          <w:tcPr>
            <w:tcW w:w="1320" w:type="dxa"/>
            <w:tcBorders>
              <w:top w:val="nil"/>
              <w:left w:val="nil"/>
              <w:bottom w:val="single" w:sz="8" w:space="0" w:color="auto"/>
              <w:right w:val="single" w:sz="8" w:space="0" w:color="auto"/>
            </w:tcBorders>
            <w:shd w:val="clear" w:color="000000" w:fill="FFFFFF"/>
            <w:vAlign w:val="center"/>
            <w:hideMark/>
          </w:tcPr>
          <w:p w14:paraId="1062B03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60" w:type="dxa"/>
            <w:tcBorders>
              <w:top w:val="nil"/>
              <w:left w:val="nil"/>
              <w:bottom w:val="single" w:sz="8" w:space="0" w:color="auto"/>
              <w:right w:val="single" w:sz="8" w:space="0" w:color="auto"/>
            </w:tcBorders>
            <w:shd w:val="clear" w:color="000000" w:fill="FFFFFF"/>
            <w:vAlign w:val="center"/>
            <w:hideMark/>
          </w:tcPr>
          <w:p w14:paraId="350FCEE8"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00" w:type="dxa"/>
            <w:tcBorders>
              <w:top w:val="nil"/>
              <w:left w:val="nil"/>
              <w:bottom w:val="single" w:sz="8" w:space="0" w:color="auto"/>
              <w:right w:val="single" w:sz="8" w:space="0" w:color="auto"/>
            </w:tcBorders>
            <w:shd w:val="clear" w:color="000000" w:fill="FFFFFF"/>
            <w:vAlign w:val="center"/>
            <w:hideMark/>
          </w:tcPr>
          <w:p w14:paraId="3A815D58"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000000" w:fill="FFFFFF"/>
            <w:vAlign w:val="center"/>
            <w:hideMark/>
          </w:tcPr>
          <w:p w14:paraId="0FE6C24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3CF940A6" w14:textId="77777777" w:rsidTr="00CD5E28">
        <w:trPr>
          <w:trHeight w:val="48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C5A7A90"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w:t>
            </w:r>
          </w:p>
        </w:tc>
        <w:tc>
          <w:tcPr>
            <w:tcW w:w="2498" w:type="dxa"/>
            <w:tcBorders>
              <w:top w:val="nil"/>
              <w:left w:val="nil"/>
              <w:bottom w:val="single" w:sz="8" w:space="0" w:color="auto"/>
              <w:right w:val="single" w:sz="8" w:space="0" w:color="auto"/>
            </w:tcBorders>
            <w:shd w:val="clear" w:color="000000" w:fill="FFFFFF"/>
            <w:vAlign w:val="center"/>
            <w:hideMark/>
          </w:tcPr>
          <w:p w14:paraId="161CD4D6"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Vlastiti prihodi</w:t>
            </w:r>
          </w:p>
        </w:tc>
        <w:tc>
          <w:tcPr>
            <w:tcW w:w="1500" w:type="dxa"/>
            <w:tcBorders>
              <w:top w:val="nil"/>
              <w:left w:val="nil"/>
              <w:bottom w:val="single" w:sz="8" w:space="0" w:color="auto"/>
              <w:right w:val="single" w:sz="8" w:space="0" w:color="auto"/>
            </w:tcBorders>
            <w:shd w:val="clear" w:color="000000" w:fill="FFFFFF"/>
            <w:vAlign w:val="center"/>
            <w:hideMark/>
          </w:tcPr>
          <w:p w14:paraId="6B1DC625"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2.482.959,48</w:t>
            </w:r>
          </w:p>
        </w:tc>
        <w:tc>
          <w:tcPr>
            <w:tcW w:w="1320" w:type="dxa"/>
            <w:tcBorders>
              <w:top w:val="nil"/>
              <w:left w:val="nil"/>
              <w:bottom w:val="single" w:sz="8" w:space="0" w:color="auto"/>
              <w:right w:val="single" w:sz="8" w:space="0" w:color="auto"/>
            </w:tcBorders>
            <w:shd w:val="clear" w:color="000000" w:fill="FFFFFF"/>
            <w:vAlign w:val="center"/>
            <w:hideMark/>
          </w:tcPr>
          <w:p w14:paraId="70476051"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2.882.169</w:t>
            </w:r>
          </w:p>
        </w:tc>
        <w:tc>
          <w:tcPr>
            <w:tcW w:w="1360" w:type="dxa"/>
            <w:tcBorders>
              <w:top w:val="nil"/>
              <w:left w:val="nil"/>
              <w:bottom w:val="single" w:sz="8" w:space="0" w:color="auto"/>
              <w:right w:val="single" w:sz="8" w:space="0" w:color="auto"/>
            </w:tcBorders>
            <w:shd w:val="clear" w:color="000000" w:fill="FFFFFF"/>
            <w:vAlign w:val="center"/>
            <w:hideMark/>
          </w:tcPr>
          <w:p w14:paraId="7D46EC66"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c>
          <w:tcPr>
            <w:tcW w:w="1300" w:type="dxa"/>
            <w:tcBorders>
              <w:top w:val="nil"/>
              <w:left w:val="nil"/>
              <w:bottom w:val="single" w:sz="8" w:space="0" w:color="auto"/>
              <w:right w:val="single" w:sz="8" w:space="0" w:color="auto"/>
            </w:tcBorders>
            <w:shd w:val="clear" w:color="000000" w:fill="FFFFFF"/>
            <w:vAlign w:val="center"/>
            <w:hideMark/>
          </w:tcPr>
          <w:p w14:paraId="24E7F15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c>
          <w:tcPr>
            <w:tcW w:w="1240" w:type="dxa"/>
            <w:tcBorders>
              <w:top w:val="nil"/>
              <w:left w:val="nil"/>
              <w:bottom w:val="single" w:sz="8" w:space="0" w:color="auto"/>
              <w:right w:val="single" w:sz="8" w:space="0" w:color="auto"/>
            </w:tcBorders>
            <w:shd w:val="clear" w:color="000000" w:fill="FFFFFF"/>
            <w:vAlign w:val="center"/>
            <w:hideMark/>
          </w:tcPr>
          <w:p w14:paraId="7121E91F"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2.138.001</w:t>
            </w:r>
          </w:p>
        </w:tc>
      </w:tr>
      <w:tr w:rsidR="003B197B" w:rsidRPr="003B197B" w14:paraId="75EEE20B" w14:textId="77777777" w:rsidTr="00CD5E28">
        <w:trPr>
          <w:trHeight w:val="43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4131F9D8"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31</w:t>
            </w:r>
          </w:p>
        </w:tc>
        <w:tc>
          <w:tcPr>
            <w:tcW w:w="2498" w:type="dxa"/>
            <w:tcBorders>
              <w:top w:val="nil"/>
              <w:left w:val="nil"/>
              <w:bottom w:val="single" w:sz="8" w:space="0" w:color="auto"/>
              <w:right w:val="single" w:sz="8" w:space="0" w:color="auto"/>
            </w:tcBorders>
            <w:shd w:val="clear" w:color="000000" w:fill="FFFFFF"/>
            <w:vAlign w:val="center"/>
            <w:hideMark/>
          </w:tcPr>
          <w:p w14:paraId="354AAFA2"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Vlastiti prihodi</w:t>
            </w:r>
          </w:p>
        </w:tc>
        <w:tc>
          <w:tcPr>
            <w:tcW w:w="1500" w:type="dxa"/>
            <w:tcBorders>
              <w:top w:val="nil"/>
              <w:left w:val="nil"/>
              <w:bottom w:val="single" w:sz="8" w:space="0" w:color="auto"/>
              <w:right w:val="single" w:sz="8" w:space="0" w:color="auto"/>
            </w:tcBorders>
            <w:shd w:val="clear" w:color="000000" w:fill="FFFFFF"/>
            <w:vAlign w:val="center"/>
            <w:hideMark/>
          </w:tcPr>
          <w:p w14:paraId="0D409D5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2.482.959,48</w:t>
            </w:r>
          </w:p>
        </w:tc>
        <w:tc>
          <w:tcPr>
            <w:tcW w:w="1320" w:type="dxa"/>
            <w:tcBorders>
              <w:top w:val="nil"/>
              <w:left w:val="nil"/>
              <w:bottom w:val="single" w:sz="8" w:space="0" w:color="auto"/>
              <w:right w:val="single" w:sz="8" w:space="0" w:color="auto"/>
            </w:tcBorders>
            <w:shd w:val="clear" w:color="000000" w:fill="FFFFFF"/>
            <w:vAlign w:val="center"/>
            <w:hideMark/>
          </w:tcPr>
          <w:p w14:paraId="02E1C58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2.882.169</w:t>
            </w:r>
          </w:p>
        </w:tc>
        <w:tc>
          <w:tcPr>
            <w:tcW w:w="1360" w:type="dxa"/>
            <w:tcBorders>
              <w:top w:val="nil"/>
              <w:left w:val="nil"/>
              <w:bottom w:val="single" w:sz="8" w:space="0" w:color="auto"/>
              <w:right w:val="single" w:sz="8" w:space="0" w:color="auto"/>
            </w:tcBorders>
            <w:shd w:val="clear" w:color="000000" w:fill="FFFFFF"/>
            <w:vAlign w:val="center"/>
            <w:hideMark/>
          </w:tcPr>
          <w:p w14:paraId="2A630C6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c>
          <w:tcPr>
            <w:tcW w:w="1300" w:type="dxa"/>
            <w:tcBorders>
              <w:top w:val="nil"/>
              <w:left w:val="nil"/>
              <w:bottom w:val="single" w:sz="8" w:space="0" w:color="auto"/>
              <w:right w:val="single" w:sz="8" w:space="0" w:color="auto"/>
            </w:tcBorders>
            <w:shd w:val="clear" w:color="000000" w:fill="FFFFFF"/>
            <w:vAlign w:val="center"/>
            <w:hideMark/>
          </w:tcPr>
          <w:p w14:paraId="34E0A9A3"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c>
          <w:tcPr>
            <w:tcW w:w="1240" w:type="dxa"/>
            <w:tcBorders>
              <w:top w:val="nil"/>
              <w:left w:val="nil"/>
              <w:bottom w:val="single" w:sz="8" w:space="0" w:color="auto"/>
              <w:right w:val="single" w:sz="8" w:space="0" w:color="auto"/>
            </w:tcBorders>
            <w:shd w:val="clear" w:color="000000" w:fill="FFFFFF"/>
            <w:vAlign w:val="center"/>
            <w:hideMark/>
          </w:tcPr>
          <w:p w14:paraId="29D89C3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2.138.001</w:t>
            </w:r>
          </w:p>
        </w:tc>
      </w:tr>
      <w:tr w:rsidR="003B197B" w:rsidRPr="003B197B" w14:paraId="382F7F61" w14:textId="77777777" w:rsidTr="00CD5E28">
        <w:trPr>
          <w:trHeight w:val="54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862B2EF"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4</w:t>
            </w:r>
          </w:p>
        </w:tc>
        <w:tc>
          <w:tcPr>
            <w:tcW w:w="2498" w:type="dxa"/>
            <w:tcBorders>
              <w:top w:val="nil"/>
              <w:left w:val="nil"/>
              <w:bottom w:val="single" w:sz="8" w:space="0" w:color="auto"/>
              <w:right w:val="single" w:sz="8" w:space="0" w:color="auto"/>
            </w:tcBorders>
            <w:shd w:val="clear" w:color="000000" w:fill="FFFFFF"/>
            <w:vAlign w:val="center"/>
            <w:hideMark/>
          </w:tcPr>
          <w:p w14:paraId="2D776D3E"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Prihodi za posebne namjene</w:t>
            </w:r>
          </w:p>
        </w:tc>
        <w:tc>
          <w:tcPr>
            <w:tcW w:w="1500" w:type="dxa"/>
            <w:tcBorders>
              <w:top w:val="nil"/>
              <w:left w:val="nil"/>
              <w:bottom w:val="single" w:sz="8" w:space="0" w:color="auto"/>
              <w:right w:val="single" w:sz="8" w:space="0" w:color="auto"/>
            </w:tcBorders>
            <w:shd w:val="clear" w:color="000000" w:fill="FFFFFF"/>
            <w:vAlign w:val="center"/>
            <w:hideMark/>
          </w:tcPr>
          <w:p w14:paraId="59A6A502"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164.355.793,43</w:t>
            </w:r>
          </w:p>
        </w:tc>
        <w:tc>
          <w:tcPr>
            <w:tcW w:w="1320" w:type="dxa"/>
            <w:tcBorders>
              <w:top w:val="nil"/>
              <w:left w:val="nil"/>
              <w:bottom w:val="single" w:sz="8" w:space="0" w:color="auto"/>
              <w:right w:val="single" w:sz="8" w:space="0" w:color="auto"/>
            </w:tcBorders>
            <w:shd w:val="clear" w:color="000000" w:fill="FFFFFF"/>
            <w:vAlign w:val="center"/>
            <w:hideMark/>
          </w:tcPr>
          <w:p w14:paraId="6915347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199.780.786</w:t>
            </w:r>
          </w:p>
        </w:tc>
        <w:tc>
          <w:tcPr>
            <w:tcW w:w="1360" w:type="dxa"/>
            <w:tcBorders>
              <w:top w:val="nil"/>
              <w:left w:val="nil"/>
              <w:bottom w:val="single" w:sz="8" w:space="0" w:color="auto"/>
              <w:right w:val="single" w:sz="8" w:space="0" w:color="auto"/>
            </w:tcBorders>
            <w:shd w:val="clear" w:color="000000" w:fill="FFFFFF"/>
            <w:vAlign w:val="center"/>
            <w:hideMark/>
          </w:tcPr>
          <w:p w14:paraId="6D8B756D"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215.232.681</w:t>
            </w:r>
          </w:p>
        </w:tc>
        <w:tc>
          <w:tcPr>
            <w:tcW w:w="1300" w:type="dxa"/>
            <w:tcBorders>
              <w:top w:val="nil"/>
              <w:left w:val="nil"/>
              <w:bottom w:val="single" w:sz="8" w:space="0" w:color="auto"/>
              <w:right w:val="single" w:sz="8" w:space="0" w:color="auto"/>
            </w:tcBorders>
            <w:shd w:val="clear" w:color="000000" w:fill="FFFFFF"/>
            <w:vAlign w:val="center"/>
            <w:hideMark/>
          </w:tcPr>
          <w:p w14:paraId="1A24C485"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232.997.297</w:t>
            </w:r>
          </w:p>
        </w:tc>
        <w:tc>
          <w:tcPr>
            <w:tcW w:w="1240" w:type="dxa"/>
            <w:tcBorders>
              <w:top w:val="nil"/>
              <w:left w:val="nil"/>
              <w:bottom w:val="single" w:sz="8" w:space="0" w:color="auto"/>
              <w:right w:val="single" w:sz="8" w:space="0" w:color="auto"/>
            </w:tcBorders>
            <w:shd w:val="clear" w:color="000000" w:fill="FFFFFF"/>
            <w:vAlign w:val="center"/>
            <w:hideMark/>
          </w:tcPr>
          <w:p w14:paraId="0F93E7C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252.531.598</w:t>
            </w:r>
          </w:p>
        </w:tc>
      </w:tr>
      <w:tr w:rsidR="003B197B" w:rsidRPr="003B197B" w14:paraId="6FE7CA43" w14:textId="77777777" w:rsidTr="00CD5E28">
        <w:trPr>
          <w:trHeight w:val="67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1368E06"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43</w:t>
            </w:r>
          </w:p>
        </w:tc>
        <w:tc>
          <w:tcPr>
            <w:tcW w:w="2498" w:type="dxa"/>
            <w:tcBorders>
              <w:top w:val="nil"/>
              <w:left w:val="nil"/>
              <w:bottom w:val="single" w:sz="8" w:space="0" w:color="auto"/>
              <w:right w:val="single" w:sz="8" w:space="0" w:color="auto"/>
            </w:tcBorders>
            <w:shd w:val="clear" w:color="000000" w:fill="FFFFFF"/>
            <w:vAlign w:val="center"/>
            <w:hideMark/>
          </w:tcPr>
          <w:p w14:paraId="74F3313A"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Ostali prihodi za posebne namjene</w:t>
            </w:r>
          </w:p>
        </w:tc>
        <w:tc>
          <w:tcPr>
            <w:tcW w:w="1500" w:type="dxa"/>
            <w:tcBorders>
              <w:top w:val="nil"/>
              <w:left w:val="nil"/>
              <w:bottom w:val="single" w:sz="8" w:space="0" w:color="auto"/>
              <w:right w:val="single" w:sz="8" w:space="0" w:color="auto"/>
            </w:tcBorders>
            <w:shd w:val="clear" w:color="000000" w:fill="FFFFFF"/>
            <w:vAlign w:val="center"/>
            <w:hideMark/>
          </w:tcPr>
          <w:p w14:paraId="30B46EFD"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164.355.793,43</w:t>
            </w:r>
          </w:p>
        </w:tc>
        <w:tc>
          <w:tcPr>
            <w:tcW w:w="1320" w:type="dxa"/>
            <w:tcBorders>
              <w:top w:val="nil"/>
              <w:left w:val="nil"/>
              <w:bottom w:val="single" w:sz="8" w:space="0" w:color="auto"/>
              <w:right w:val="single" w:sz="8" w:space="0" w:color="auto"/>
            </w:tcBorders>
            <w:shd w:val="clear" w:color="000000" w:fill="FFFFFF"/>
            <w:vAlign w:val="center"/>
            <w:hideMark/>
          </w:tcPr>
          <w:p w14:paraId="1512AF9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199.780.786</w:t>
            </w:r>
          </w:p>
        </w:tc>
        <w:tc>
          <w:tcPr>
            <w:tcW w:w="1360" w:type="dxa"/>
            <w:tcBorders>
              <w:top w:val="nil"/>
              <w:left w:val="nil"/>
              <w:bottom w:val="single" w:sz="8" w:space="0" w:color="auto"/>
              <w:right w:val="single" w:sz="8" w:space="0" w:color="auto"/>
            </w:tcBorders>
            <w:shd w:val="clear" w:color="000000" w:fill="FFFFFF"/>
            <w:vAlign w:val="center"/>
            <w:hideMark/>
          </w:tcPr>
          <w:p w14:paraId="08E5DE0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215.232.681</w:t>
            </w:r>
          </w:p>
        </w:tc>
        <w:tc>
          <w:tcPr>
            <w:tcW w:w="1300" w:type="dxa"/>
            <w:tcBorders>
              <w:top w:val="nil"/>
              <w:left w:val="nil"/>
              <w:bottom w:val="single" w:sz="8" w:space="0" w:color="auto"/>
              <w:right w:val="single" w:sz="8" w:space="0" w:color="auto"/>
            </w:tcBorders>
            <w:shd w:val="clear" w:color="000000" w:fill="FFFFFF"/>
            <w:vAlign w:val="center"/>
            <w:hideMark/>
          </w:tcPr>
          <w:p w14:paraId="7582E37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232.997.297</w:t>
            </w:r>
          </w:p>
        </w:tc>
        <w:tc>
          <w:tcPr>
            <w:tcW w:w="1240" w:type="dxa"/>
            <w:tcBorders>
              <w:top w:val="nil"/>
              <w:left w:val="nil"/>
              <w:bottom w:val="single" w:sz="8" w:space="0" w:color="auto"/>
              <w:right w:val="single" w:sz="8" w:space="0" w:color="auto"/>
            </w:tcBorders>
            <w:shd w:val="clear" w:color="000000" w:fill="FFFFFF"/>
            <w:vAlign w:val="center"/>
            <w:hideMark/>
          </w:tcPr>
          <w:p w14:paraId="395E40C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252.531.598</w:t>
            </w:r>
          </w:p>
        </w:tc>
      </w:tr>
      <w:tr w:rsidR="003B197B" w:rsidRPr="003B197B" w14:paraId="2618B980" w14:textId="77777777" w:rsidTr="00CD5E28">
        <w:trPr>
          <w:trHeight w:val="31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A47607B"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w:t>
            </w:r>
          </w:p>
        </w:tc>
        <w:tc>
          <w:tcPr>
            <w:tcW w:w="2498" w:type="dxa"/>
            <w:tcBorders>
              <w:top w:val="nil"/>
              <w:left w:val="nil"/>
              <w:bottom w:val="single" w:sz="8" w:space="0" w:color="auto"/>
              <w:right w:val="single" w:sz="8" w:space="0" w:color="auto"/>
            </w:tcBorders>
            <w:shd w:val="clear" w:color="000000" w:fill="FFFFFF"/>
            <w:vAlign w:val="center"/>
            <w:hideMark/>
          </w:tcPr>
          <w:p w14:paraId="0F4D1724"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Pomoći</w:t>
            </w:r>
          </w:p>
        </w:tc>
        <w:tc>
          <w:tcPr>
            <w:tcW w:w="1500" w:type="dxa"/>
            <w:tcBorders>
              <w:top w:val="nil"/>
              <w:left w:val="nil"/>
              <w:bottom w:val="single" w:sz="8" w:space="0" w:color="auto"/>
              <w:right w:val="single" w:sz="8" w:space="0" w:color="auto"/>
            </w:tcBorders>
            <w:shd w:val="clear" w:color="000000" w:fill="FFFFFF"/>
            <w:vAlign w:val="center"/>
            <w:hideMark/>
          </w:tcPr>
          <w:p w14:paraId="1B7D8C5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13.252.987,45</w:t>
            </w:r>
          </w:p>
        </w:tc>
        <w:tc>
          <w:tcPr>
            <w:tcW w:w="1320" w:type="dxa"/>
            <w:tcBorders>
              <w:top w:val="nil"/>
              <w:left w:val="nil"/>
              <w:bottom w:val="single" w:sz="8" w:space="0" w:color="auto"/>
              <w:right w:val="single" w:sz="8" w:space="0" w:color="auto"/>
            </w:tcBorders>
            <w:shd w:val="clear" w:color="000000" w:fill="FFFFFF"/>
            <w:vAlign w:val="center"/>
            <w:hideMark/>
          </w:tcPr>
          <w:p w14:paraId="3A7E557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5.130.043</w:t>
            </w:r>
          </w:p>
        </w:tc>
        <w:tc>
          <w:tcPr>
            <w:tcW w:w="1360" w:type="dxa"/>
            <w:tcBorders>
              <w:top w:val="nil"/>
              <w:left w:val="nil"/>
              <w:bottom w:val="single" w:sz="8" w:space="0" w:color="auto"/>
              <w:right w:val="single" w:sz="8" w:space="0" w:color="auto"/>
            </w:tcBorders>
            <w:shd w:val="clear" w:color="000000" w:fill="FFFFFF"/>
            <w:vAlign w:val="center"/>
            <w:hideMark/>
          </w:tcPr>
          <w:p w14:paraId="1BA1072E"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582.088</w:t>
            </w:r>
          </w:p>
        </w:tc>
        <w:tc>
          <w:tcPr>
            <w:tcW w:w="1300" w:type="dxa"/>
            <w:tcBorders>
              <w:top w:val="nil"/>
              <w:left w:val="nil"/>
              <w:bottom w:val="single" w:sz="8" w:space="0" w:color="auto"/>
              <w:right w:val="single" w:sz="8" w:space="0" w:color="auto"/>
            </w:tcBorders>
            <w:shd w:val="clear" w:color="000000" w:fill="FFFFFF"/>
            <w:vAlign w:val="center"/>
            <w:hideMark/>
          </w:tcPr>
          <w:p w14:paraId="0B9D207E"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147.898</w:t>
            </w:r>
          </w:p>
        </w:tc>
        <w:tc>
          <w:tcPr>
            <w:tcW w:w="1240" w:type="dxa"/>
            <w:tcBorders>
              <w:top w:val="nil"/>
              <w:left w:val="nil"/>
              <w:bottom w:val="single" w:sz="8" w:space="0" w:color="auto"/>
              <w:right w:val="single" w:sz="8" w:space="0" w:color="auto"/>
            </w:tcBorders>
            <w:shd w:val="clear" w:color="000000" w:fill="FFFFFF"/>
            <w:vAlign w:val="center"/>
            <w:hideMark/>
          </w:tcPr>
          <w:p w14:paraId="25F43EC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119.788</w:t>
            </w:r>
          </w:p>
        </w:tc>
      </w:tr>
      <w:tr w:rsidR="003B197B" w:rsidRPr="003B197B" w14:paraId="7D111594" w14:textId="77777777" w:rsidTr="00CD5E28">
        <w:trPr>
          <w:trHeight w:val="43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D91243E"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52</w:t>
            </w:r>
          </w:p>
        </w:tc>
        <w:tc>
          <w:tcPr>
            <w:tcW w:w="2498" w:type="dxa"/>
            <w:tcBorders>
              <w:top w:val="nil"/>
              <w:left w:val="nil"/>
              <w:bottom w:val="single" w:sz="8" w:space="0" w:color="auto"/>
              <w:right w:val="single" w:sz="8" w:space="0" w:color="auto"/>
            </w:tcBorders>
            <w:shd w:val="clear" w:color="000000" w:fill="FFFFFF"/>
            <w:vAlign w:val="center"/>
            <w:hideMark/>
          </w:tcPr>
          <w:p w14:paraId="64280F99"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Ostale pomoći</w:t>
            </w:r>
          </w:p>
        </w:tc>
        <w:tc>
          <w:tcPr>
            <w:tcW w:w="1500" w:type="dxa"/>
            <w:tcBorders>
              <w:top w:val="nil"/>
              <w:left w:val="nil"/>
              <w:bottom w:val="single" w:sz="8" w:space="0" w:color="auto"/>
              <w:right w:val="single" w:sz="8" w:space="0" w:color="auto"/>
            </w:tcBorders>
            <w:shd w:val="clear" w:color="000000" w:fill="FFFFFF"/>
            <w:vAlign w:val="center"/>
            <w:hideMark/>
          </w:tcPr>
          <w:p w14:paraId="6FEB5FC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5.455.284,42</w:t>
            </w:r>
          </w:p>
        </w:tc>
        <w:tc>
          <w:tcPr>
            <w:tcW w:w="1320" w:type="dxa"/>
            <w:tcBorders>
              <w:top w:val="nil"/>
              <w:left w:val="nil"/>
              <w:bottom w:val="single" w:sz="8" w:space="0" w:color="auto"/>
              <w:right w:val="single" w:sz="8" w:space="0" w:color="auto"/>
            </w:tcBorders>
            <w:shd w:val="clear" w:color="000000" w:fill="FFFFFF"/>
            <w:vAlign w:val="center"/>
            <w:hideMark/>
          </w:tcPr>
          <w:p w14:paraId="33C7726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4.866.792</w:t>
            </w:r>
          </w:p>
        </w:tc>
        <w:tc>
          <w:tcPr>
            <w:tcW w:w="1360" w:type="dxa"/>
            <w:tcBorders>
              <w:top w:val="nil"/>
              <w:left w:val="nil"/>
              <w:bottom w:val="single" w:sz="8" w:space="0" w:color="auto"/>
              <w:right w:val="single" w:sz="8" w:space="0" w:color="auto"/>
            </w:tcBorders>
            <w:shd w:val="clear" w:color="000000" w:fill="FFFFFF"/>
            <w:vAlign w:val="center"/>
            <w:hideMark/>
          </w:tcPr>
          <w:p w14:paraId="057B8F31"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318.836</w:t>
            </w:r>
          </w:p>
        </w:tc>
        <w:tc>
          <w:tcPr>
            <w:tcW w:w="1300" w:type="dxa"/>
            <w:tcBorders>
              <w:top w:val="nil"/>
              <w:left w:val="nil"/>
              <w:bottom w:val="single" w:sz="8" w:space="0" w:color="auto"/>
              <w:right w:val="single" w:sz="8" w:space="0" w:color="auto"/>
            </w:tcBorders>
            <w:shd w:val="clear" w:color="000000" w:fill="FFFFFF"/>
            <w:vAlign w:val="center"/>
            <w:hideMark/>
          </w:tcPr>
          <w:p w14:paraId="7030F4C2"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147.898</w:t>
            </w:r>
          </w:p>
        </w:tc>
        <w:tc>
          <w:tcPr>
            <w:tcW w:w="1240" w:type="dxa"/>
            <w:tcBorders>
              <w:top w:val="nil"/>
              <w:left w:val="nil"/>
              <w:bottom w:val="single" w:sz="8" w:space="0" w:color="auto"/>
              <w:right w:val="single" w:sz="8" w:space="0" w:color="auto"/>
            </w:tcBorders>
            <w:shd w:val="clear" w:color="000000" w:fill="FFFFFF"/>
            <w:vAlign w:val="center"/>
            <w:hideMark/>
          </w:tcPr>
          <w:p w14:paraId="212AABE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119.788</w:t>
            </w:r>
          </w:p>
        </w:tc>
      </w:tr>
      <w:tr w:rsidR="003B197B" w:rsidRPr="003B197B" w14:paraId="394E3949" w14:textId="77777777" w:rsidTr="00CD5E28">
        <w:trPr>
          <w:trHeight w:val="43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375C11C"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56</w:t>
            </w:r>
          </w:p>
        </w:tc>
        <w:tc>
          <w:tcPr>
            <w:tcW w:w="2498" w:type="dxa"/>
            <w:tcBorders>
              <w:top w:val="nil"/>
              <w:left w:val="nil"/>
              <w:bottom w:val="single" w:sz="8" w:space="0" w:color="auto"/>
              <w:right w:val="single" w:sz="8" w:space="0" w:color="auto"/>
            </w:tcBorders>
            <w:shd w:val="clear" w:color="000000" w:fill="FFFFFF"/>
            <w:vAlign w:val="center"/>
            <w:hideMark/>
          </w:tcPr>
          <w:p w14:paraId="277E09D8"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Fondovi EU</w:t>
            </w:r>
          </w:p>
        </w:tc>
        <w:tc>
          <w:tcPr>
            <w:tcW w:w="1500" w:type="dxa"/>
            <w:tcBorders>
              <w:top w:val="nil"/>
              <w:left w:val="nil"/>
              <w:bottom w:val="single" w:sz="8" w:space="0" w:color="auto"/>
              <w:right w:val="single" w:sz="8" w:space="0" w:color="auto"/>
            </w:tcBorders>
            <w:shd w:val="clear" w:color="000000" w:fill="FFFFFF"/>
            <w:vAlign w:val="center"/>
            <w:hideMark/>
          </w:tcPr>
          <w:p w14:paraId="294C5F9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7.797.703,03</w:t>
            </w:r>
          </w:p>
        </w:tc>
        <w:tc>
          <w:tcPr>
            <w:tcW w:w="1320" w:type="dxa"/>
            <w:tcBorders>
              <w:top w:val="nil"/>
              <w:left w:val="nil"/>
              <w:bottom w:val="single" w:sz="8" w:space="0" w:color="auto"/>
              <w:right w:val="single" w:sz="8" w:space="0" w:color="auto"/>
            </w:tcBorders>
            <w:shd w:val="clear" w:color="000000" w:fill="FFFFFF"/>
            <w:vAlign w:val="center"/>
            <w:hideMark/>
          </w:tcPr>
          <w:p w14:paraId="71FAE4B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60" w:type="dxa"/>
            <w:tcBorders>
              <w:top w:val="nil"/>
              <w:left w:val="nil"/>
              <w:bottom w:val="single" w:sz="8" w:space="0" w:color="auto"/>
              <w:right w:val="single" w:sz="8" w:space="0" w:color="auto"/>
            </w:tcBorders>
            <w:shd w:val="clear" w:color="000000" w:fill="FFFFFF"/>
            <w:vAlign w:val="center"/>
            <w:hideMark/>
          </w:tcPr>
          <w:p w14:paraId="41250C4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300" w:type="dxa"/>
            <w:tcBorders>
              <w:top w:val="nil"/>
              <w:left w:val="nil"/>
              <w:bottom w:val="single" w:sz="8" w:space="0" w:color="auto"/>
              <w:right w:val="single" w:sz="8" w:space="0" w:color="auto"/>
            </w:tcBorders>
            <w:shd w:val="clear" w:color="000000" w:fill="FFFFFF"/>
            <w:vAlign w:val="center"/>
            <w:hideMark/>
          </w:tcPr>
          <w:p w14:paraId="455605A5"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000000" w:fill="FFFFFF"/>
            <w:vAlign w:val="center"/>
            <w:hideMark/>
          </w:tcPr>
          <w:p w14:paraId="102367B5"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7C5450D1" w14:textId="77777777" w:rsidTr="00CD5E28">
        <w:trPr>
          <w:trHeight w:val="63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08F877A5"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58</w:t>
            </w:r>
          </w:p>
        </w:tc>
        <w:tc>
          <w:tcPr>
            <w:tcW w:w="2498" w:type="dxa"/>
            <w:tcBorders>
              <w:top w:val="nil"/>
              <w:left w:val="nil"/>
              <w:bottom w:val="single" w:sz="8" w:space="0" w:color="auto"/>
              <w:right w:val="single" w:sz="8" w:space="0" w:color="auto"/>
            </w:tcBorders>
            <w:shd w:val="clear" w:color="000000" w:fill="FFFFFF"/>
            <w:vAlign w:val="center"/>
            <w:hideMark/>
          </w:tcPr>
          <w:p w14:paraId="3F12AB6A"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Instrumenti EU nove generacije</w:t>
            </w:r>
          </w:p>
        </w:tc>
        <w:tc>
          <w:tcPr>
            <w:tcW w:w="1500" w:type="dxa"/>
            <w:tcBorders>
              <w:top w:val="nil"/>
              <w:left w:val="nil"/>
              <w:bottom w:val="single" w:sz="8" w:space="0" w:color="auto"/>
              <w:right w:val="single" w:sz="8" w:space="0" w:color="auto"/>
            </w:tcBorders>
            <w:shd w:val="clear" w:color="000000" w:fill="FFFFFF"/>
            <w:vAlign w:val="center"/>
            <w:hideMark/>
          </w:tcPr>
          <w:p w14:paraId="4A46DD5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0,00</w:t>
            </w:r>
          </w:p>
        </w:tc>
        <w:tc>
          <w:tcPr>
            <w:tcW w:w="1320" w:type="dxa"/>
            <w:tcBorders>
              <w:top w:val="nil"/>
              <w:left w:val="nil"/>
              <w:bottom w:val="single" w:sz="8" w:space="0" w:color="auto"/>
              <w:right w:val="single" w:sz="8" w:space="0" w:color="auto"/>
            </w:tcBorders>
            <w:shd w:val="clear" w:color="000000" w:fill="FFFFFF"/>
            <w:vAlign w:val="center"/>
            <w:hideMark/>
          </w:tcPr>
          <w:p w14:paraId="1BA7538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263.251</w:t>
            </w:r>
          </w:p>
        </w:tc>
        <w:tc>
          <w:tcPr>
            <w:tcW w:w="1360" w:type="dxa"/>
            <w:tcBorders>
              <w:top w:val="nil"/>
              <w:left w:val="nil"/>
              <w:bottom w:val="single" w:sz="8" w:space="0" w:color="auto"/>
              <w:right w:val="single" w:sz="8" w:space="0" w:color="auto"/>
            </w:tcBorders>
            <w:shd w:val="clear" w:color="000000" w:fill="FFFFFF"/>
            <w:vAlign w:val="center"/>
            <w:hideMark/>
          </w:tcPr>
          <w:p w14:paraId="7D3BA5CC"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263.252</w:t>
            </w:r>
          </w:p>
        </w:tc>
        <w:tc>
          <w:tcPr>
            <w:tcW w:w="1300" w:type="dxa"/>
            <w:tcBorders>
              <w:top w:val="nil"/>
              <w:left w:val="nil"/>
              <w:bottom w:val="single" w:sz="8" w:space="0" w:color="auto"/>
              <w:right w:val="single" w:sz="8" w:space="0" w:color="auto"/>
            </w:tcBorders>
            <w:shd w:val="clear" w:color="000000" w:fill="FFFFFF"/>
            <w:vAlign w:val="center"/>
            <w:hideMark/>
          </w:tcPr>
          <w:p w14:paraId="745481CF"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c>
          <w:tcPr>
            <w:tcW w:w="1240" w:type="dxa"/>
            <w:tcBorders>
              <w:top w:val="nil"/>
              <w:left w:val="nil"/>
              <w:bottom w:val="single" w:sz="8" w:space="0" w:color="auto"/>
              <w:right w:val="single" w:sz="8" w:space="0" w:color="auto"/>
            </w:tcBorders>
            <w:shd w:val="clear" w:color="000000" w:fill="FFFFFF"/>
            <w:vAlign w:val="center"/>
            <w:hideMark/>
          </w:tcPr>
          <w:p w14:paraId="6904E865"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0</w:t>
            </w:r>
          </w:p>
        </w:tc>
      </w:tr>
      <w:tr w:rsidR="003B197B" w:rsidRPr="003B197B" w14:paraId="15D1551C" w14:textId="77777777" w:rsidTr="00CD5E28">
        <w:trPr>
          <w:trHeight w:val="48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49AD51DE"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6</w:t>
            </w:r>
          </w:p>
        </w:tc>
        <w:tc>
          <w:tcPr>
            <w:tcW w:w="2498" w:type="dxa"/>
            <w:tcBorders>
              <w:top w:val="nil"/>
              <w:left w:val="nil"/>
              <w:bottom w:val="single" w:sz="8" w:space="0" w:color="auto"/>
              <w:right w:val="single" w:sz="8" w:space="0" w:color="auto"/>
            </w:tcBorders>
            <w:shd w:val="clear" w:color="000000" w:fill="FFFFFF"/>
            <w:vAlign w:val="center"/>
            <w:hideMark/>
          </w:tcPr>
          <w:p w14:paraId="192A99E0"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Donacije</w:t>
            </w:r>
          </w:p>
        </w:tc>
        <w:tc>
          <w:tcPr>
            <w:tcW w:w="1500" w:type="dxa"/>
            <w:tcBorders>
              <w:top w:val="nil"/>
              <w:left w:val="nil"/>
              <w:bottom w:val="single" w:sz="8" w:space="0" w:color="auto"/>
              <w:right w:val="single" w:sz="8" w:space="0" w:color="auto"/>
            </w:tcBorders>
            <w:shd w:val="clear" w:color="000000" w:fill="FFFFFF"/>
            <w:vAlign w:val="center"/>
            <w:hideMark/>
          </w:tcPr>
          <w:p w14:paraId="125DF341"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112.810,58</w:t>
            </w:r>
          </w:p>
        </w:tc>
        <w:tc>
          <w:tcPr>
            <w:tcW w:w="1320" w:type="dxa"/>
            <w:tcBorders>
              <w:top w:val="nil"/>
              <w:left w:val="nil"/>
              <w:bottom w:val="single" w:sz="8" w:space="0" w:color="auto"/>
              <w:right w:val="single" w:sz="8" w:space="0" w:color="auto"/>
            </w:tcBorders>
            <w:shd w:val="clear" w:color="000000" w:fill="FFFFFF"/>
            <w:vAlign w:val="center"/>
            <w:hideMark/>
          </w:tcPr>
          <w:p w14:paraId="3949C607"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565.529</w:t>
            </w:r>
          </w:p>
        </w:tc>
        <w:tc>
          <w:tcPr>
            <w:tcW w:w="1360" w:type="dxa"/>
            <w:tcBorders>
              <w:top w:val="nil"/>
              <w:left w:val="nil"/>
              <w:bottom w:val="single" w:sz="8" w:space="0" w:color="auto"/>
              <w:right w:val="single" w:sz="8" w:space="0" w:color="auto"/>
            </w:tcBorders>
            <w:shd w:val="clear" w:color="000000" w:fill="FFFFFF"/>
            <w:vAlign w:val="center"/>
            <w:hideMark/>
          </w:tcPr>
          <w:p w14:paraId="5E3EC3F9"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c>
          <w:tcPr>
            <w:tcW w:w="1300" w:type="dxa"/>
            <w:tcBorders>
              <w:top w:val="nil"/>
              <w:left w:val="nil"/>
              <w:bottom w:val="single" w:sz="8" w:space="0" w:color="auto"/>
              <w:right w:val="single" w:sz="8" w:space="0" w:color="auto"/>
            </w:tcBorders>
            <w:shd w:val="clear" w:color="000000" w:fill="FFFFFF"/>
            <w:vAlign w:val="center"/>
            <w:hideMark/>
          </w:tcPr>
          <w:p w14:paraId="28F10199"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c>
          <w:tcPr>
            <w:tcW w:w="1240" w:type="dxa"/>
            <w:tcBorders>
              <w:top w:val="nil"/>
              <w:left w:val="nil"/>
              <w:bottom w:val="single" w:sz="8" w:space="0" w:color="auto"/>
              <w:right w:val="single" w:sz="8" w:space="0" w:color="auto"/>
            </w:tcBorders>
            <w:shd w:val="clear" w:color="000000" w:fill="FFFFFF"/>
            <w:vAlign w:val="center"/>
            <w:hideMark/>
          </w:tcPr>
          <w:p w14:paraId="40D711C4"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34.000</w:t>
            </w:r>
          </w:p>
        </w:tc>
      </w:tr>
      <w:tr w:rsidR="003B197B" w:rsidRPr="003B197B" w14:paraId="21A55B09" w14:textId="77777777" w:rsidTr="00CD5E28">
        <w:trPr>
          <w:trHeight w:val="42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ABAE2E6"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61</w:t>
            </w:r>
          </w:p>
        </w:tc>
        <w:tc>
          <w:tcPr>
            <w:tcW w:w="2498" w:type="dxa"/>
            <w:tcBorders>
              <w:top w:val="nil"/>
              <w:left w:val="nil"/>
              <w:bottom w:val="single" w:sz="8" w:space="0" w:color="auto"/>
              <w:right w:val="single" w:sz="8" w:space="0" w:color="auto"/>
            </w:tcBorders>
            <w:shd w:val="clear" w:color="000000" w:fill="FFFFFF"/>
            <w:vAlign w:val="center"/>
            <w:hideMark/>
          </w:tcPr>
          <w:p w14:paraId="0E9F4F39"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Donacije</w:t>
            </w:r>
          </w:p>
        </w:tc>
        <w:tc>
          <w:tcPr>
            <w:tcW w:w="1500" w:type="dxa"/>
            <w:tcBorders>
              <w:top w:val="nil"/>
              <w:left w:val="nil"/>
              <w:bottom w:val="single" w:sz="8" w:space="0" w:color="auto"/>
              <w:right w:val="single" w:sz="8" w:space="0" w:color="auto"/>
            </w:tcBorders>
            <w:shd w:val="clear" w:color="000000" w:fill="FFFFFF"/>
            <w:vAlign w:val="center"/>
            <w:hideMark/>
          </w:tcPr>
          <w:p w14:paraId="10AF03FE"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112.810,58</w:t>
            </w:r>
          </w:p>
        </w:tc>
        <w:tc>
          <w:tcPr>
            <w:tcW w:w="1320" w:type="dxa"/>
            <w:tcBorders>
              <w:top w:val="nil"/>
              <w:left w:val="nil"/>
              <w:bottom w:val="single" w:sz="8" w:space="0" w:color="auto"/>
              <w:right w:val="single" w:sz="8" w:space="0" w:color="auto"/>
            </w:tcBorders>
            <w:shd w:val="clear" w:color="000000" w:fill="FFFFFF"/>
            <w:vAlign w:val="center"/>
            <w:hideMark/>
          </w:tcPr>
          <w:p w14:paraId="2538E94A"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565.529</w:t>
            </w:r>
          </w:p>
        </w:tc>
        <w:tc>
          <w:tcPr>
            <w:tcW w:w="1360" w:type="dxa"/>
            <w:tcBorders>
              <w:top w:val="nil"/>
              <w:left w:val="nil"/>
              <w:bottom w:val="single" w:sz="8" w:space="0" w:color="auto"/>
              <w:right w:val="single" w:sz="8" w:space="0" w:color="auto"/>
            </w:tcBorders>
            <w:shd w:val="clear" w:color="000000" w:fill="FFFFFF"/>
            <w:vAlign w:val="center"/>
            <w:hideMark/>
          </w:tcPr>
          <w:p w14:paraId="135A7056"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c>
          <w:tcPr>
            <w:tcW w:w="1300" w:type="dxa"/>
            <w:tcBorders>
              <w:top w:val="nil"/>
              <w:left w:val="nil"/>
              <w:bottom w:val="single" w:sz="8" w:space="0" w:color="auto"/>
              <w:right w:val="single" w:sz="8" w:space="0" w:color="auto"/>
            </w:tcBorders>
            <w:shd w:val="clear" w:color="000000" w:fill="FFFFFF"/>
            <w:vAlign w:val="center"/>
            <w:hideMark/>
          </w:tcPr>
          <w:p w14:paraId="0F944C6A"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c>
          <w:tcPr>
            <w:tcW w:w="1240" w:type="dxa"/>
            <w:tcBorders>
              <w:top w:val="nil"/>
              <w:left w:val="nil"/>
              <w:bottom w:val="single" w:sz="8" w:space="0" w:color="auto"/>
              <w:right w:val="single" w:sz="8" w:space="0" w:color="auto"/>
            </w:tcBorders>
            <w:shd w:val="clear" w:color="000000" w:fill="FFFFFF"/>
            <w:vAlign w:val="center"/>
            <w:hideMark/>
          </w:tcPr>
          <w:p w14:paraId="474448B0"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34.000</w:t>
            </w:r>
          </w:p>
        </w:tc>
      </w:tr>
      <w:tr w:rsidR="003B197B" w:rsidRPr="003B197B" w14:paraId="38A71F74" w14:textId="77777777" w:rsidTr="00CD5E28">
        <w:trPr>
          <w:trHeight w:val="1170"/>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FA22C9A" w14:textId="77777777" w:rsidR="003B197B" w:rsidRPr="003B197B" w:rsidRDefault="003B197B" w:rsidP="003B197B">
            <w:pPr>
              <w:spacing w:after="0" w:line="240" w:lineRule="auto"/>
              <w:jc w:val="center"/>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w:t>
            </w:r>
          </w:p>
        </w:tc>
        <w:tc>
          <w:tcPr>
            <w:tcW w:w="2498" w:type="dxa"/>
            <w:tcBorders>
              <w:top w:val="nil"/>
              <w:left w:val="nil"/>
              <w:bottom w:val="single" w:sz="8" w:space="0" w:color="auto"/>
              <w:right w:val="single" w:sz="8" w:space="0" w:color="auto"/>
            </w:tcBorders>
            <w:shd w:val="clear" w:color="000000" w:fill="FFFFFF"/>
            <w:vAlign w:val="center"/>
            <w:hideMark/>
          </w:tcPr>
          <w:p w14:paraId="6B9602F5" w14:textId="77777777" w:rsidR="003B197B" w:rsidRPr="003B197B" w:rsidRDefault="003B197B" w:rsidP="003B197B">
            <w:pPr>
              <w:spacing w:after="0" w:line="240" w:lineRule="auto"/>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Prihodi od prodaje ili zamjene nefinancijske imovine i naknade s naslova osiguranja</w:t>
            </w:r>
          </w:p>
        </w:tc>
        <w:tc>
          <w:tcPr>
            <w:tcW w:w="1500" w:type="dxa"/>
            <w:tcBorders>
              <w:top w:val="nil"/>
              <w:left w:val="nil"/>
              <w:bottom w:val="single" w:sz="8" w:space="0" w:color="auto"/>
              <w:right w:val="single" w:sz="8" w:space="0" w:color="auto"/>
            </w:tcBorders>
            <w:shd w:val="clear" w:color="000000" w:fill="FFFFFF"/>
            <w:vAlign w:val="center"/>
            <w:hideMark/>
          </w:tcPr>
          <w:p w14:paraId="74FC6A3C"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60.779,40</w:t>
            </w:r>
          </w:p>
        </w:tc>
        <w:tc>
          <w:tcPr>
            <w:tcW w:w="1320" w:type="dxa"/>
            <w:tcBorders>
              <w:top w:val="nil"/>
              <w:left w:val="nil"/>
              <w:bottom w:val="single" w:sz="8" w:space="0" w:color="auto"/>
              <w:right w:val="single" w:sz="8" w:space="0" w:color="auto"/>
            </w:tcBorders>
            <w:shd w:val="clear" w:color="000000" w:fill="FFFFFF"/>
            <w:vAlign w:val="center"/>
            <w:hideMark/>
          </w:tcPr>
          <w:p w14:paraId="12847C1B"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14.689</w:t>
            </w:r>
          </w:p>
        </w:tc>
        <w:tc>
          <w:tcPr>
            <w:tcW w:w="1360" w:type="dxa"/>
            <w:tcBorders>
              <w:top w:val="nil"/>
              <w:left w:val="nil"/>
              <w:bottom w:val="single" w:sz="8" w:space="0" w:color="auto"/>
              <w:right w:val="single" w:sz="8" w:space="0" w:color="auto"/>
            </w:tcBorders>
            <w:shd w:val="clear" w:color="000000" w:fill="FFFFFF"/>
            <w:vAlign w:val="center"/>
            <w:hideMark/>
          </w:tcPr>
          <w:p w14:paraId="7F99D878"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c>
          <w:tcPr>
            <w:tcW w:w="1300" w:type="dxa"/>
            <w:tcBorders>
              <w:top w:val="nil"/>
              <w:left w:val="nil"/>
              <w:bottom w:val="single" w:sz="8" w:space="0" w:color="auto"/>
              <w:right w:val="single" w:sz="8" w:space="0" w:color="auto"/>
            </w:tcBorders>
            <w:shd w:val="clear" w:color="000000" w:fill="FFFFFF"/>
            <w:vAlign w:val="center"/>
            <w:hideMark/>
          </w:tcPr>
          <w:p w14:paraId="4C126A6E"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c>
          <w:tcPr>
            <w:tcW w:w="1240" w:type="dxa"/>
            <w:tcBorders>
              <w:top w:val="nil"/>
              <w:left w:val="nil"/>
              <w:bottom w:val="single" w:sz="8" w:space="0" w:color="auto"/>
              <w:right w:val="single" w:sz="8" w:space="0" w:color="auto"/>
            </w:tcBorders>
            <w:shd w:val="clear" w:color="000000" w:fill="FFFFFF"/>
            <w:vAlign w:val="center"/>
            <w:hideMark/>
          </w:tcPr>
          <w:p w14:paraId="7989DB18" w14:textId="77777777" w:rsidR="003B197B" w:rsidRPr="003B197B" w:rsidRDefault="003B197B" w:rsidP="003B197B">
            <w:pPr>
              <w:spacing w:after="0" w:line="240" w:lineRule="auto"/>
              <w:jc w:val="right"/>
              <w:rPr>
                <w:rFonts w:ascii="Calibri" w:eastAsia="Times New Roman" w:hAnsi="Calibri" w:cs="Calibri"/>
                <w:b/>
                <w:bCs/>
                <w:color w:val="000000"/>
                <w:sz w:val="20"/>
                <w:szCs w:val="20"/>
                <w:lang w:eastAsia="hr-HR"/>
              </w:rPr>
            </w:pPr>
            <w:r w:rsidRPr="003B197B">
              <w:rPr>
                <w:rFonts w:ascii="Calibri" w:eastAsia="Times New Roman" w:hAnsi="Calibri" w:cs="Calibri"/>
                <w:b/>
                <w:bCs/>
                <w:color w:val="000000"/>
                <w:sz w:val="20"/>
                <w:szCs w:val="20"/>
                <w:lang w:eastAsia="hr-HR"/>
              </w:rPr>
              <w:t>768</w:t>
            </w:r>
          </w:p>
        </w:tc>
      </w:tr>
      <w:tr w:rsidR="003B197B" w:rsidRPr="003B197B" w14:paraId="7A7147B7" w14:textId="77777777" w:rsidTr="00CD5E28">
        <w:trPr>
          <w:trHeight w:val="1005"/>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E6E892B" w14:textId="77777777" w:rsidR="003B197B" w:rsidRPr="003B197B" w:rsidRDefault="003B197B" w:rsidP="003B197B">
            <w:pPr>
              <w:spacing w:after="0" w:line="240" w:lineRule="auto"/>
              <w:jc w:val="center"/>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71</w:t>
            </w:r>
          </w:p>
        </w:tc>
        <w:tc>
          <w:tcPr>
            <w:tcW w:w="2498" w:type="dxa"/>
            <w:tcBorders>
              <w:top w:val="nil"/>
              <w:left w:val="nil"/>
              <w:bottom w:val="single" w:sz="8" w:space="0" w:color="auto"/>
              <w:right w:val="single" w:sz="8" w:space="0" w:color="auto"/>
            </w:tcBorders>
            <w:shd w:val="clear" w:color="000000" w:fill="FFFFFF"/>
            <w:vAlign w:val="center"/>
            <w:hideMark/>
          </w:tcPr>
          <w:p w14:paraId="71912344" w14:textId="77777777" w:rsidR="003B197B" w:rsidRPr="003B197B" w:rsidRDefault="003B197B" w:rsidP="003B197B">
            <w:pPr>
              <w:spacing w:after="0" w:line="240" w:lineRule="auto"/>
              <w:ind w:firstLineChars="100" w:firstLine="200"/>
              <w:rPr>
                <w:rFonts w:ascii="Calibri" w:eastAsia="Times New Roman" w:hAnsi="Calibri" w:cs="Calibri"/>
                <w:i/>
                <w:iCs/>
                <w:color w:val="000000"/>
                <w:sz w:val="20"/>
                <w:szCs w:val="20"/>
                <w:lang w:eastAsia="hr-HR"/>
              </w:rPr>
            </w:pPr>
            <w:r w:rsidRPr="003B197B">
              <w:rPr>
                <w:rFonts w:ascii="Calibri" w:eastAsia="Times New Roman" w:hAnsi="Calibri" w:cs="Calibri"/>
                <w:i/>
                <w:iCs/>
                <w:color w:val="000000"/>
                <w:sz w:val="20"/>
                <w:szCs w:val="20"/>
                <w:lang w:eastAsia="hr-HR"/>
              </w:rPr>
              <w:t>Prihodi od prodaje ili zamjene nefinancijske imovine i naknade s naslova osiguranja</w:t>
            </w:r>
          </w:p>
        </w:tc>
        <w:tc>
          <w:tcPr>
            <w:tcW w:w="1500" w:type="dxa"/>
            <w:tcBorders>
              <w:top w:val="nil"/>
              <w:left w:val="nil"/>
              <w:bottom w:val="single" w:sz="8" w:space="0" w:color="auto"/>
              <w:right w:val="single" w:sz="8" w:space="0" w:color="auto"/>
            </w:tcBorders>
            <w:shd w:val="clear" w:color="000000" w:fill="FFFFFF"/>
            <w:vAlign w:val="center"/>
            <w:hideMark/>
          </w:tcPr>
          <w:p w14:paraId="6802D03A"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60.779,40</w:t>
            </w:r>
          </w:p>
        </w:tc>
        <w:tc>
          <w:tcPr>
            <w:tcW w:w="1320" w:type="dxa"/>
            <w:tcBorders>
              <w:top w:val="nil"/>
              <w:left w:val="nil"/>
              <w:bottom w:val="single" w:sz="8" w:space="0" w:color="auto"/>
              <w:right w:val="single" w:sz="8" w:space="0" w:color="auto"/>
            </w:tcBorders>
            <w:shd w:val="clear" w:color="000000" w:fill="FFFFFF"/>
            <w:vAlign w:val="center"/>
            <w:hideMark/>
          </w:tcPr>
          <w:p w14:paraId="4EFB29E5"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14.689</w:t>
            </w:r>
          </w:p>
        </w:tc>
        <w:tc>
          <w:tcPr>
            <w:tcW w:w="1360" w:type="dxa"/>
            <w:tcBorders>
              <w:top w:val="nil"/>
              <w:left w:val="nil"/>
              <w:bottom w:val="single" w:sz="8" w:space="0" w:color="auto"/>
              <w:right w:val="single" w:sz="8" w:space="0" w:color="auto"/>
            </w:tcBorders>
            <w:shd w:val="clear" w:color="000000" w:fill="FFFFFF"/>
            <w:vAlign w:val="center"/>
            <w:hideMark/>
          </w:tcPr>
          <w:p w14:paraId="1483147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c>
          <w:tcPr>
            <w:tcW w:w="1300" w:type="dxa"/>
            <w:tcBorders>
              <w:top w:val="nil"/>
              <w:left w:val="nil"/>
              <w:bottom w:val="single" w:sz="8" w:space="0" w:color="auto"/>
              <w:right w:val="single" w:sz="8" w:space="0" w:color="auto"/>
            </w:tcBorders>
            <w:shd w:val="clear" w:color="000000" w:fill="FFFFFF"/>
            <w:vAlign w:val="center"/>
            <w:hideMark/>
          </w:tcPr>
          <w:p w14:paraId="03B46CF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c>
          <w:tcPr>
            <w:tcW w:w="1240" w:type="dxa"/>
            <w:tcBorders>
              <w:top w:val="nil"/>
              <w:left w:val="nil"/>
              <w:bottom w:val="single" w:sz="8" w:space="0" w:color="auto"/>
              <w:right w:val="single" w:sz="8" w:space="0" w:color="auto"/>
            </w:tcBorders>
            <w:shd w:val="clear" w:color="000000" w:fill="FFFFFF"/>
            <w:vAlign w:val="center"/>
            <w:hideMark/>
          </w:tcPr>
          <w:p w14:paraId="3BC472B4" w14:textId="77777777" w:rsidR="003B197B" w:rsidRPr="003B197B" w:rsidRDefault="003B197B" w:rsidP="003B197B">
            <w:pPr>
              <w:spacing w:after="0" w:line="240" w:lineRule="auto"/>
              <w:jc w:val="right"/>
              <w:rPr>
                <w:rFonts w:ascii="Calibri" w:eastAsia="Times New Roman" w:hAnsi="Calibri" w:cs="Calibri"/>
                <w:color w:val="000000"/>
                <w:sz w:val="20"/>
                <w:szCs w:val="20"/>
                <w:lang w:eastAsia="hr-HR"/>
              </w:rPr>
            </w:pPr>
            <w:r w:rsidRPr="003B197B">
              <w:rPr>
                <w:rFonts w:ascii="Calibri" w:eastAsia="Times New Roman" w:hAnsi="Calibri" w:cs="Calibri"/>
                <w:color w:val="000000"/>
                <w:sz w:val="20"/>
                <w:szCs w:val="20"/>
                <w:lang w:eastAsia="hr-HR"/>
              </w:rPr>
              <w:t>768</w:t>
            </w:r>
          </w:p>
        </w:tc>
      </w:tr>
    </w:tbl>
    <w:p w14:paraId="58D367A2" w14:textId="77777777" w:rsidR="003B197B" w:rsidRDefault="003B197B" w:rsidP="00DE06E2">
      <w:pPr>
        <w:spacing w:line="240" w:lineRule="auto"/>
        <w:rPr>
          <w:rFonts w:cstheme="minorHAnsi"/>
          <w:color w:val="2F5496" w:themeColor="accent1" w:themeShade="BF"/>
          <w:sz w:val="28"/>
          <w:szCs w:val="28"/>
        </w:rPr>
      </w:pPr>
    </w:p>
    <w:p w14:paraId="02113F99" w14:textId="66D93FFF" w:rsidR="000E0F0A" w:rsidRPr="00B726C0" w:rsidRDefault="000E0F0A" w:rsidP="00DE06E2">
      <w:pPr>
        <w:spacing w:line="240" w:lineRule="auto"/>
        <w:rPr>
          <w:rFonts w:cstheme="minorHAnsi"/>
          <w:color w:val="2F5496" w:themeColor="accent1" w:themeShade="BF"/>
          <w:sz w:val="28"/>
          <w:szCs w:val="28"/>
        </w:rPr>
      </w:pPr>
    </w:p>
    <w:p w14:paraId="53A12EB5" w14:textId="3779180B" w:rsidR="000A18CA" w:rsidRDefault="000A18CA" w:rsidP="00DE06E2">
      <w:pPr>
        <w:spacing w:line="240" w:lineRule="auto"/>
        <w:rPr>
          <w:rFonts w:cstheme="minorHAnsi"/>
          <w:color w:val="2F5496" w:themeColor="accent1" w:themeShade="BF"/>
          <w:sz w:val="28"/>
          <w:szCs w:val="28"/>
        </w:rPr>
      </w:pPr>
    </w:p>
    <w:p w14:paraId="3CAE5CD2" w14:textId="77777777" w:rsidR="00CB2F9C" w:rsidRDefault="00CB2F9C" w:rsidP="00A075F9">
      <w:pPr>
        <w:pStyle w:val="Odlomakpopisa"/>
        <w:ind w:left="792"/>
        <w:rPr>
          <w:color w:val="2F5496" w:themeColor="accent1" w:themeShade="BF"/>
          <w:sz w:val="32"/>
          <w:szCs w:val="32"/>
        </w:rPr>
        <w:sectPr w:rsidR="00CB2F9C" w:rsidSect="00573AAA">
          <w:footerReference w:type="default" r:id="rId9"/>
          <w:pgSz w:w="11906" w:h="16838" w:code="9"/>
          <w:pgMar w:top="1077" w:right="1077" w:bottom="1134" w:left="1191" w:header="567" w:footer="624" w:gutter="0"/>
          <w:pgBorders w:offsetFrom="page">
            <w:top w:val="double" w:sz="4" w:space="24" w:color="auto"/>
          </w:pgBorders>
          <w:cols w:space="708"/>
          <w:titlePg/>
          <w:docGrid w:linePitch="360"/>
        </w:sectPr>
      </w:pPr>
    </w:p>
    <w:p w14:paraId="6E44C410" w14:textId="77777777" w:rsidR="00AB4E74" w:rsidRPr="00B726C0" w:rsidRDefault="00AB4E74" w:rsidP="00A075F9">
      <w:pPr>
        <w:pStyle w:val="Odlomakpopisa"/>
        <w:ind w:left="792"/>
        <w:rPr>
          <w:rFonts w:cstheme="minorHAnsi"/>
          <w:color w:val="2F5496" w:themeColor="accent1" w:themeShade="BF"/>
          <w:sz w:val="32"/>
          <w:szCs w:val="32"/>
        </w:rPr>
      </w:pPr>
    </w:p>
    <w:tbl>
      <w:tblPr>
        <w:tblW w:w="9340" w:type="dxa"/>
        <w:tblLook w:val="04A0" w:firstRow="1" w:lastRow="0" w:firstColumn="1" w:lastColumn="0" w:noHBand="0" w:noVBand="1"/>
      </w:tblPr>
      <w:tblGrid>
        <w:gridCol w:w="960"/>
        <w:gridCol w:w="1745"/>
        <w:gridCol w:w="1490"/>
        <w:gridCol w:w="1361"/>
        <w:gridCol w:w="1274"/>
        <w:gridCol w:w="1274"/>
        <w:gridCol w:w="1236"/>
      </w:tblGrid>
      <w:tr w:rsidR="00D174E6" w:rsidRPr="00D174E6" w14:paraId="6C2F40E9" w14:textId="77777777" w:rsidTr="00D174E6">
        <w:trPr>
          <w:trHeight w:val="630"/>
        </w:trPr>
        <w:tc>
          <w:tcPr>
            <w:tcW w:w="9340" w:type="dxa"/>
            <w:gridSpan w:val="7"/>
            <w:tcBorders>
              <w:top w:val="nil"/>
              <w:left w:val="nil"/>
              <w:bottom w:val="nil"/>
              <w:right w:val="nil"/>
            </w:tcBorders>
            <w:shd w:val="clear" w:color="auto" w:fill="auto"/>
            <w:vAlign w:val="center"/>
            <w:hideMark/>
          </w:tcPr>
          <w:p w14:paraId="63025978" w14:textId="77777777" w:rsidR="00D174E6" w:rsidRPr="00D174E6" w:rsidRDefault="00D174E6" w:rsidP="00D174E6">
            <w:pPr>
              <w:spacing w:after="0" w:line="240" w:lineRule="auto"/>
              <w:jc w:val="center"/>
              <w:rPr>
                <w:rFonts w:ascii="Calibri" w:eastAsia="Times New Roman" w:hAnsi="Calibri" w:cs="Calibri"/>
                <w:b/>
                <w:bCs/>
                <w:color w:val="000000"/>
                <w:sz w:val="24"/>
                <w:szCs w:val="24"/>
                <w:lang w:eastAsia="hr-HR"/>
              </w:rPr>
            </w:pPr>
            <w:r w:rsidRPr="00D174E6">
              <w:rPr>
                <w:rFonts w:ascii="Calibri" w:eastAsia="Times New Roman" w:hAnsi="Calibri" w:cs="Calibri"/>
                <w:b/>
                <w:bCs/>
                <w:color w:val="000000"/>
                <w:sz w:val="24"/>
                <w:szCs w:val="24"/>
                <w:lang w:eastAsia="hr-HR"/>
              </w:rPr>
              <w:t>A.3. RASHODI PREMA FUNKCIJSKOJ KLASIFIKACIJI</w:t>
            </w:r>
          </w:p>
        </w:tc>
      </w:tr>
      <w:tr w:rsidR="00D174E6" w:rsidRPr="00D174E6" w14:paraId="2ECF748F" w14:textId="77777777" w:rsidTr="00D174E6">
        <w:trPr>
          <w:trHeight w:val="315"/>
        </w:trPr>
        <w:tc>
          <w:tcPr>
            <w:tcW w:w="960" w:type="dxa"/>
            <w:tcBorders>
              <w:top w:val="nil"/>
              <w:left w:val="nil"/>
              <w:bottom w:val="nil"/>
              <w:right w:val="nil"/>
            </w:tcBorders>
            <w:shd w:val="clear" w:color="auto" w:fill="auto"/>
            <w:noWrap/>
            <w:vAlign w:val="bottom"/>
            <w:hideMark/>
          </w:tcPr>
          <w:p w14:paraId="6BDA0F32" w14:textId="77777777" w:rsidR="00D174E6" w:rsidRPr="00D174E6" w:rsidRDefault="00D174E6" w:rsidP="00D174E6">
            <w:pPr>
              <w:spacing w:after="0" w:line="240" w:lineRule="auto"/>
              <w:jc w:val="center"/>
              <w:rPr>
                <w:rFonts w:ascii="Calibri" w:eastAsia="Times New Roman" w:hAnsi="Calibri" w:cs="Calibri"/>
                <w:b/>
                <w:bCs/>
                <w:color w:val="000000"/>
                <w:sz w:val="24"/>
                <w:szCs w:val="24"/>
                <w:lang w:eastAsia="hr-HR"/>
              </w:rPr>
            </w:pPr>
          </w:p>
        </w:tc>
        <w:tc>
          <w:tcPr>
            <w:tcW w:w="1840" w:type="dxa"/>
            <w:tcBorders>
              <w:top w:val="nil"/>
              <w:left w:val="nil"/>
              <w:bottom w:val="nil"/>
              <w:right w:val="nil"/>
            </w:tcBorders>
            <w:shd w:val="clear" w:color="auto" w:fill="auto"/>
            <w:vAlign w:val="center"/>
            <w:hideMark/>
          </w:tcPr>
          <w:p w14:paraId="2785E860"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vAlign w:val="center"/>
            <w:hideMark/>
          </w:tcPr>
          <w:p w14:paraId="5730846A"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380" w:type="dxa"/>
            <w:tcBorders>
              <w:top w:val="nil"/>
              <w:left w:val="nil"/>
              <w:bottom w:val="nil"/>
              <w:right w:val="nil"/>
            </w:tcBorders>
            <w:shd w:val="clear" w:color="auto" w:fill="auto"/>
            <w:vAlign w:val="center"/>
            <w:hideMark/>
          </w:tcPr>
          <w:p w14:paraId="7B54B2AB"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vAlign w:val="center"/>
            <w:hideMark/>
          </w:tcPr>
          <w:p w14:paraId="7B5733FE"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280" w:type="dxa"/>
            <w:tcBorders>
              <w:top w:val="nil"/>
              <w:left w:val="nil"/>
              <w:bottom w:val="nil"/>
              <w:right w:val="nil"/>
            </w:tcBorders>
            <w:shd w:val="clear" w:color="auto" w:fill="auto"/>
            <w:vAlign w:val="center"/>
            <w:hideMark/>
          </w:tcPr>
          <w:p w14:paraId="5B728A70"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14:paraId="5435CB92"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r>
      <w:tr w:rsidR="00D174E6" w:rsidRPr="00D174E6" w14:paraId="41A7C57A" w14:textId="77777777" w:rsidTr="00D174E6">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67B76797"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Razred / skupina</w:t>
            </w:r>
          </w:p>
        </w:tc>
        <w:tc>
          <w:tcPr>
            <w:tcW w:w="1840" w:type="dxa"/>
            <w:tcBorders>
              <w:top w:val="single" w:sz="8" w:space="0" w:color="auto"/>
              <w:left w:val="nil"/>
              <w:bottom w:val="single" w:sz="8" w:space="0" w:color="auto"/>
              <w:right w:val="single" w:sz="8" w:space="0" w:color="auto"/>
            </w:tcBorders>
            <w:shd w:val="clear" w:color="000000" w:fill="D5DCE4"/>
            <w:vAlign w:val="center"/>
            <w:hideMark/>
          </w:tcPr>
          <w:p w14:paraId="020DFD4D"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NAZIV</w:t>
            </w:r>
          </w:p>
        </w:tc>
        <w:tc>
          <w:tcPr>
            <w:tcW w:w="1480" w:type="dxa"/>
            <w:tcBorders>
              <w:top w:val="single" w:sz="8" w:space="0" w:color="auto"/>
              <w:left w:val="nil"/>
              <w:bottom w:val="single" w:sz="8" w:space="0" w:color="auto"/>
              <w:right w:val="single" w:sz="8" w:space="0" w:color="auto"/>
            </w:tcBorders>
            <w:shd w:val="clear" w:color="000000" w:fill="D5DCE4"/>
            <w:vAlign w:val="center"/>
            <w:hideMark/>
          </w:tcPr>
          <w:p w14:paraId="6DBB2699"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Izvršenje 2023.</w:t>
            </w:r>
          </w:p>
        </w:tc>
        <w:tc>
          <w:tcPr>
            <w:tcW w:w="1380" w:type="dxa"/>
            <w:tcBorders>
              <w:top w:val="single" w:sz="8" w:space="0" w:color="auto"/>
              <w:left w:val="nil"/>
              <w:bottom w:val="single" w:sz="8" w:space="0" w:color="auto"/>
              <w:right w:val="single" w:sz="8" w:space="0" w:color="auto"/>
            </w:tcBorders>
            <w:shd w:val="clear" w:color="000000" w:fill="D5DCE4"/>
            <w:vAlign w:val="center"/>
            <w:hideMark/>
          </w:tcPr>
          <w:p w14:paraId="3FC49B31"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Plan 2024.</w:t>
            </w:r>
          </w:p>
        </w:tc>
        <w:tc>
          <w:tcPr>
            <w:tcW w:w="1280" w:type="dxa"/>
            <w:tcBorders>
              <w:top w:val="single" w:sz="8" w:space="0" w:color="auto"/>
              <w:left w:val="nil"/>
              <w:bottom w:val="single" w:sz="8" w:space="0" w:color="auto"/>
              <w:right w:val="single" w:sz="8" w:space="0" w:color="auto"/>
            </w:tcBorders>
            <w:shd w:val="clear" w:color="000000" w:fill="D5DCE4"/>
            <w:vAlign w:val="center"/>
            <w:hideMark/>
          </w:tcPr>
          <w:p w14:paraId="74828F06"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Plan za 2025.</w:t>
            </w:r>
          </w:p>
        </w:tc>
        <w:tc>
          <w:tcPr>
            <w:tcW w:w="1280" w:type="dxa"/>
            <w:tcBorders>
              <w:top w:val="single" w:sz="8" w:space="0" w:color="auto"/>
              <w:left w:val="nil"/>
              <w:bottom w:val="single" w:sz="8" w:space="0" w:color="auto"/>
              <w:right w:val="single" w:sz="8" w:space="0" w:color="auto"/>
            </w:tcBorders>
            <w:shd w:val="clear" w:color="000000" w:fill="D5DCE4"/>
            <w:vAlign w:val="center"/>
            <w:hideMark/>
          </w:tcPr>
          <w:p w14:paraId="4FB5CC6B"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Projekcija za 2026.</w:t>
            </w:r>
          </w:p>
        </w:tc>
        <w:tc>
          <w:tcPr>
            <w:tcW w:w="1120" w:type="dxa"/>
            <w:tcBorders>
              <w:top w:val="single" w:sz="8" w:space="0" w:color="auto"/>
              <w:left w:val="nil"/>
              <w:bottom w:val="single" w:sz="8" w:space="0" w:color="auto"/>
              <w:right w:val="single" w:sz="8" w:space="0" w:color="auto"/>
            </w:tcBorders>
            <w:shd w:val="clear" w:color="000000" w:fill="D5DCE4"/>
            <w:vAlign w:val="center"/>
            <w:hideMark/>
          </w:tcPr>
          <w:p w14:paraId="0C700CCD"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Projekcija za 2027.</w:t>
            </w:r>
          </w:p>
        </w:tc>
      </w:tr>
      <w:tr w:rsidR="00D174E6" w:rsidRPr="00D174E6" w14:paraId="1FB31492" w14:textId="77777777" w:rsidTr="00D174E6">
        <w:trPr>
          <w:trHeight w:val="315"/>
        </w:trPr>
        <w:tc>
          <w:tcPr>
            <w:tcW w:w="960" w:type="dxa"/>
            <w:tcBorders>
              <w:top w:val="nil"/>
              <w:left w:val="single" w:sz="8" w:space="0" w:color="auto"/>
              <w:bottom w:val="single" w:sz="8" w:space="0" w:color="auto"/>
              <w:right w:val="single" w:sz="8" w:space="0" w:color="auto"/>
            </w:tcBorders>
            <w:shd w:val="clear" w:color="000000" w:fill="D5DCE4"/>
            <w:vAlign w:val="center"/>
            <w:hideMark/>
          </w:tcPr>
          <w:p w14:paraId="5C4FAB37"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1</w:t>
            </w:r>
          </w:p>
        </w:tc>
        <w:tc>
          <w:tcPr>
            <w:tcW w:w="1840" w:type="dxa"/>
            <w:tcBorders>
              <w:top w:val="nil"/>
              <w:left w:val="nil"/>
              <w:bottom w:val="single" w:sz="8" w:space="0" w:color="auto"/>
              <w:right w:val="single" w:sz="8" w:space="0" w:color="auto"/>
            </w:tcBorders>
            <w:shd w:val="clear" w:color="000000" w:fill="D5DCE4"/>
            <w:vAlign w:val="center"/>
            <w:hideMark/>
          </w:tcPr>
          <w:p w14:paraId="77684B46"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w:t>
            </w:r>
          </w:p>
        </w:tc>
        <w:tc>
          <w:tcPr>
            <w:tcW w:w="1480" w:type="dxa"/>
            <w:tcBorders>
              <w:top w:val="nil"/>
              <w:left w:val="nil"/>
              <w:bottom w:val="single" w:sz="8" w:space="0" w:color="auto"/>
              <w:right w:val="single" w:sz="8" w:space="0" w:color="auto"/>
            </w:tcBorders>
            <w:shd w:val="clear" w:color="000000" w:fill="D5DCE4"/>
            <w:vAlign w:val="center"/>
            <w:hideMark/>
          </w:tcPr>
          <w:p w14:paraId="771CA4A7"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3</w:t>
            </w:r>
          </w:p>
        </w:tc>
        <w:tc>
          <w:tcPr>
            <w:tcW w:w="1380" w:type="dxa"/>
            <w:tcBorders>
              <w:top w:val="nil"/>
              <w:left w:val="nil"/>
              <w:bottom w:val="single" w:sz="8" w:space="0" w:color="auto"/>
              <w:right w:val="single" w:sz="8" w:space="0" w:color="auto"/>
            </w:tcBorders>
            <w:shd w:val="clear" w:color="000000" w:fill="D5DCE4"/>
            <w:vAlign w:val="center"/>
            <w:hideMark/>
          </w:tcPr>
          <w:p w14:paraId="20E58DFC"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4</w:t>
            </w:r>
          </w:p>
        </w:tc>
        <w:tc>
          <w:tcPr>
            <w:tcW w:w="1280" w:type="dxa"/>
            <w:tcBorders>
              <w:top w:val="nil"/>
              <w:left w:val="nil"/>
              <w:bottom w:val="single" w:sz="8" w:space="0" w:color="auto"/>
              <w:right w:val="single" w:sz="8" w:space="0" w:color="auto"/>
            </w:tcBorders>
            <w:shd w:val="clear" w:color="000000" w:fill="D5DCE4"/>
            <w:vAlign w:val="center"/>
            <w:hideMark/>
          </w:tcPr>
          <w:p w14:paraId="2184C501"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5</w:t>
            </w:r>
          </w:p>
        </w:tc>
        <w:tc>
          <w:tcPr>
            <w:tcW w:w="1280" w:type="dxa"/>
            <w:tcBorders>
              <w:top w:val="nil"/>
              <w:left w:val="nil"/>
              <w:bottom w:val="single" w:sz="8" w:space="0" w:color="auto"/>
              <w:right w:val="single" w:sz="8" w:space="0" w:color="auto"/>
            </w:tcBorders>
            <w:shd w:val="clear" w:color="000000" w:fill="D5DCE4"/>
            <w:vAlign w:val="center"/>
            <w:hideMark/>
          </w:tcPr>
          <w:p w14:paraId="7D8683A3"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6</w:t>
            </w:r>
          </w:p>
        </w:tc>
        <w:tc>
          <w:tcPr>
            <w:tcW w:w="1120" w:type="dxa"/>
            <w:tcBorders>
              <w:top w:val="nil"/>
              <w:left w:val="nil"/>
              <w:bottom w:val="single" w:sz="8" w:space="0" w:color="auto"/>
              <w:right w:val="single" w:sz="8" w:space="0" w:color="auto"/>
            </w:tcBorders>
            <w:shd w:val="clear" w:color="000000" w:fill="D5DCE4"/>
            <w:vAlign w:val="center"/>
            <w:hideMark/>
          </w:tcPr>
          <w:p w14:paraId="2C7500F9"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7</w:t>
            </w:r>
          </w:p>
        </w:tc>
      </w:tr>
      <w:tr w:rsidR="00D174E6" w:rsidRPr="00D174E6" w14:paraId="58982D00" w14:textId="77777777" w:rsidTr="00D174E6">
        <w:trPr>
          <w:trHeight w:val="48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428DCC9" w14:textId="77777777" w:rsidR="00D174E6" w:rsidRPr="00D174E6" w:rsidRDefault="00D174E6" w:rsidP="00D174E6">
            <w:pPr>
              <w:spacing w:after="0" w:line="240" w:lineRule="auto"/>
              <w:rPr>
                <w:rFonts w:ascii="Calibri" w:eastAsia="Times New Roman" w:hAnsi="Calibri" w:cs="Calibri"/>
                <w:b/>
                <w:bCs/>
                <w:color w:val="000000"/>
                <w:lang w:eastAsia="hr-HR"/>
              </w:rPr>
            </w:pPr>
            <w:r w:rsidRPr="00D174E6">
              <w:rPr>
                <w:rFonts w:ascii="Calibri" w:eastAsia="Times New Roman" w:hAnsi="Calibri" w:cs="Calibri"/>
                <w:b/>
                <w:bCs/>
                <w:color w:val="000000"/>
                <w:lang w:eastAsia="hr-HR"/>
              </w:rPr>
              <w:t> </w:t>
            </w:r>
          </w:p>
        </w:tc>
        <w:tc>
          <w:tcPr>
            <w:tcW w:w="1840" w:type="dxa"/>
            <w:tcBorders>
              <w:top w:val="nil"/>
              <w:left w:val="nil"/>
              <w:bottom w:val="single" w:sz="8" w:space="0" w:color="auto"/>
              <w:right w:val="single" w:sz="8" w:space="0" w:color="auto"/>
            </w:tcBorders>
            <w:shd w:val="clear" w:color="000000" w:fill="FFFFFF"/>
            <w:vAlign w:val="center"/>
            <w:hideMark/>
          </w:tcPr>
          <w:p w14:paraId="1EAAEA41" w14:textId="77777777" w:rsidR="00D174E6" w:rsidRPr="00D174E6" w:rsidRDefault="00D174E6" w:rsidP="00D174E6">
            <w:pPr>
              <w:spacing w:after="0" w:line="240" w:lineRule="auto"/>
              <w:rPr>
                <w:rFonts w:ascii="Calibri" w:eastAsia="Times New Roman" w:hAnsi="Calibri" w:cs="Calibri"/>
                <w:b/>
                <w:bCs/>
                <w:color w:val="000000"/>
                <w:lang w:eastAsia="hr-HR"/>
              </w:rPr>
            </w:pPr>
            <w:r w:rsidRPr="00D174E6">
              <w:rPr>
                <w:rFonts w:ascii="Calibri" w:eastAsia="Times New Roman" w:hAnsi="Calibri" w:cs="Calibri"/>
                <w:b/>
                <w:bCs/>
                <w:color w:val="000000"/>
                <w:lang w:eastAsia="hr-HR"/>
              </w:rPr>
              <w:t>UKUPNI RASHODI</w:t>
            </w:r>
          </w:p>
        </w:tc>
        <w:tc>
          <w:tcPr>
            <w:tcW w:w="1480" w:type="dxa"/>
            <w:tcBorders>
              <w:top w:val="nil"/>
              <w:left w:val="nil"/>
              <w:bottom w:val="single" w:sz="8" w:space="0" w:color="auto"/>
              <w:right w:val="single" w:sz="8" w:space="0" w:color="auto"/>
            </w:tcBorders>
            <w:shd w:val="clear" w:color="000000" w:fill="FFFFFF"/>
            <w:vAlign w:val="center"/>
            <w:hideMark/>
          </w:tcPr>
          <w:p w14:paraId="1DE99449"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205.863.568,85</w:t>
            </w:r>
          </w:p>
        </w:tc>
        <w:tc>
          <w:tcPr>
            <w:tcW w:w="1380" w:type="dxa"/>
            <w:tcBorders>
              <w:top w:val="nil"/>
              <w:left w:val="nil"/>
              <w:bottom w:val="single" w:sz="8" w:space="0" w:color="auto"/>
              <w:right w:val="single" w:sz="8" w:space="0" w:color="auto"/>
            </w:tcBorders>
            <w:shd w:val="clear" w:color="000000" w:fill="FFFFFF"/>
            <w:vAlign w:val="center"/>
            <w:hideMark/>
          </w:tcPr>
          <w:p w14:paraId="24EA71BD"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213.401.517</w:t>
            </w:r>
          </w:p>
        </w:tc>
        <w:tc>
          <w:tcPr>
            <w:tcW w:w="1280" w:type="dxa"/>
            <w:tcBorders>
              <w:top w:val="nil"/>
              <w:left w:val="nil"/>
              <w:bottom w:val="single" w:sz="8" w:space="0" w:color="auto"/>
              <w:right w:val="single" w:sz="8" w:space="0" w:color="auto"/>
            </w:tcBorders>
            <w:shd w:val="clear" w:color="000000" w:fill="FFFFFF"/>
            <w:vAlign w:val="center"/>
            <w:hideMark/>
          </w:tcPr>
          <w:p w14:paraId="511A227F"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225.056.473</w:t>
            </w:r>
          </w:p>
        </w:tc>
        <w:tc>
          <w:tcPr>
            <w:tcW w:w="1280" w:type="dxa"/>
            <w:tcBorders>
              <w:top w:val="nil"/>
              <w:left w:val="nil"/>
              <w:bottom w:val="single" w:sz="8" w:space="0" w:color="auto"/>
              <w:right w:val="single" w:sz="8" w:space="0" w:color="auto"/>
            </w:tcBorders>
            <w:shd w:val="clear" w:color="000000" w:fill="FFFFFF"/>
            <w:vAlign w:val="center"/>
            <w:hideMark/>
          </w:tcPr>
          <w:p w14:paraId="72AA3CDF"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241.068.104</w:t>
            </w:r>
          </w:p>
        </w:tc>
        <w:tc>
          <w:tcPr>
            <w:tcW w:w="1120" w:type="dxa"/>
            <w:tcBorders>
              <w:top w:val="nil"/>
              <w:left w:val="nil"/>
              <w:bottom w:val="single" w:sz="8" w:space="0" w:color="auto"/>
              <w:right w:val="single" w:sz="8" w:space="0" w:color="auto"/>
            </w:tcBorders>
            <w:shd w:val="clear" w:color="000000" w:fill="FFFFFF"/>
            <w:vAlign w:val="center"/>
            <w:hideMark/>
          </w:tcPr>
          <w:p w14:paraId="07EE35F2"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260.574.295</w:t>
            </w:r>
          </w:p>
        </w:tc>
      </w:tr>
      <w:tr w:rsidR="00D174E6" w:rsidRPr="00D174E6" w14:paraId="54F62A0B" w14:textId="77777777" w:rsidTr="00D174E6">
        <w:trPr>
          <w:trHeight w:val="54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10339A8" w14:textId="77777777" w:rsidR="00D174E6" w:rsidRPr="00D174E6" w:rsidRDefault="00D174E6" w:rsidP="00D174E6">
            <w:pPr>
              <w:spacing w:after="0" w:line="240" w:lineRule="auto"/>
              <w:jc w:val="right"/>
              <w:rPr>
                <w:rFonts w:ascii="Calibri" w:eastAsia="Times New Roman" w:hAnsi="Calibri" w:cs="Calibri"/>
                <w:b/>
                <w:bCs/>
                <w:color w:val="000000"/>
                <w:lang w:eastAsia="hr-HR"/>
              </w:rPr>
            </w:pPr>
            <w:r w:rsidRPr="00D174E6">
              <w:rPr>
                <w:rFonts w:ascii="Calibri" w:eastAsia="Times New Roman" w:hAnsi="Calibri" w:cs="Calibri"/>
                <w:b/>
                <w:bCs/>
                <w:color w:val="000000"/>
                <w:lang w:eastAsia="hr-HR"/>
              </w:rPr>
              <w:t>07</w:t>
            </w:r>
          </w:p>
        </w:tc>
        <w:tc>
          <w:tcPr>
            <w:tcW w:w="1840" w:type="dxa"/>
            <w:tcBorders>
              <w:top w:val="nil"/>
              <w:left w:val="nil"/>
              <w:bottom w:val="single" w:sz="8" w:space="0" w:color="auto"/>
              <w:right w:val="single" w:sz="8" w:space="0" w:color="auto"/>
            </w:tcBorders>
            <w:shd w:val="clear" w:color="000000" w:fill="FFFFFF"/>
            <w:vAlign w:val="center"/>
            <w:hideMark/>
          </w:tcPr>
          <w:p w14:paraId="53C7C802" w14:textId="77777777" w:rsidR="00D174E6" w:rsidRPr="00D174E6" w:rsidRDefault="00D174E6" w:rsidP="00D174E6">
            <w:pPr>
              <w:spacing w:after="0" w:line="240" w:lineRule="auto"/>
              <w:rPr>
                <w:rFonts w:ascii="Calibri" w:eastAsia="Times New Roman" w:hAnsi="Calibri" w:cs="Calibri"/>
                <w:b/>
                <w:bCs/>
                <w:color w:val="000000"/>
                <w:lang w:eastAsia="hr-HR"/>
              </w:rPr>
            </w:pPr>
            <w:r w:rsidRPr="00D174E6">
              <w:rPr>
                <w:rFonts w:ascii="Calibri" w:eastAsia="Times New Roman" w:hAnsi="Calibri" w:cs="Calibri"/>
                <w:b/>
                <w:bCs/>
                <w:color w:val="000000"/>
                <w:lang w:eastAsia="hr-HR"/>
              </w:rPr>
              <w:t>Zdravstvo</w:t>
            </w:r>
          </w:p>
        </w:tc>
        <w:tc>
          <w:tcPr>
            <w:tcW w:w="1480" w:type="dxa"/>
            <w:tcBorders>
              <w:top w:val="nil"/>
              <w:left w:val="nil"/>
              <w:bottom w:val="single" w:sz="8" w:space="0" w:color="auto"/>
              <w:right w:val="single" w:sz="8" w:space="0" w:color="auto"/>
            </w:tcBorders>
            <w:shd w:val="clear" w:color="000000" w:fill="FFFFFF"/>
            <w:vAlign w:val="center"/>
            <w:hideMark/>
          </w:tcPr>
          <w:p w14:paraId="3250D6BC"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205.863.568,85</w:t>
            </w:r>
          </w:p>
        </w:tc>
        <w:tc>
          <w:tcPr>
            <w:tcW w:w="1380" w:type="dxa"/>
            <w:tcBorders>
              <w:top w:val="nil"/>
              <w:left w:val="nil"/>
              <w:bottom w:val="single" w:sz="8" w:space="0" w:color="auto"/>
              <w:right w:val="single" w:sz="8" w:space="0" w:color="auto"/>
            </w:tcBorders>
            <w:shd w:val="clear" w:color="000000" w:fill="FFFFFF"/>
            <w:vAlign w:val="center"/>
            <w:hideMark/>
          </w:tcPr>
          <w:p w14:paraId="624AB440"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213.401.517</w:t>
            </w:r>
          </w:p>
        </w:tc>
        <w:tc>
          <w:tcPr>
            <w:tcW w:w="1280" w:type="dxa"/>
            <w:tcBorders>
              <w:top w:val="nil"/>
              <w:left w:val="nil"/>
              <w:bottom w:val="single" w:sz="8" w:space="0" w:color="auto"/>
              <w:right w:val="single" w:sz="8" w:space="0" w:color="auto"/>
            </w:tcBorders>
            <w:shd w:val="clear" w:color="000000" w:fill="FFFFFF"/>
            <w:vAlign w:val="center"/>
            <w:hideMark/>
          </w:tcPr>
          <w:p w14:paraId="66F1DFCD"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225.056.473</w:t>
            </w:r>
          </w:p>
        </w:tc>
        <w:tc>
          <w:tcPr>
            <w:tcW w:w="1280" w:type="dxa"/>
            <w:tcBorders>
              <w:top w:val="nil"/>
              <w:left w:val="nil"/>
              <w:bottom w:val="single" w:sz="8" w:space="0" w:color="auto"/>
              <w:right w:val="single" w:sz="8" w:space="0" w:color="auto"/>
            </w:tcBorders>
            <w:shd w:val="clear" w:color="000000" w:fill="FFFFFF"/>
            <w:vAlign w:val="center"/>
            <w:hideMark/>
          </w:tcPr>
          <w:p w14:paraId="6823B288"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241.068.104</w:t>
            </w:r>
          </w:p>
        </w:tc>
        <w:tc>
          <w:tcPr>
            <w:tcW w:w="1120" w:type="dxa"/>
            <w:tcBorders>
              <w:top w:val="nil"/>
              <w:left w:val="nil"/>
              <w:bottom w:val="single" w:sz="8" w:space="0" w:color="auto"/>
              <w:right w:val="single" w:sz="8" w:space="0" w:color="auto"/>
            </w:tcBorders>
            <w:shd w:val="clear" w:color="000000" w:fill="FFFFFF"/>
            <w:vAlign w:val="center"/>
            <w:hideMark/>
          </w:tcPr>
          <w:p w14:paraId="3C84FD4C" w14:textId="77777777" w:rsidR="00D174E6" w:rsidRPr="00D174E6" w:rsidRDefault="00D174E6" w:rsidP="00D174E6">
            <w:pPr>
              <w:spacing w:after="0" w:line="240" w:lineRule="auto"/>
              <w:jc w:val="right"/>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260.574.295</w:t>
            </w:r>
          </w:p>
        </w:tc>
      </w:tr>
      <w:tr w:rsidR="00D174E6" w:rsidRPr="00D174E6" w14:paraId="75D0DFD3" w14:textId="77777777" w:rsidTr="00D174E6">
        <w:trPr>
          <w:trHeight w:val="54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2B7D53F" w14:textId="77777777" w:rsidR="00D174E6" w:rsidRPr="00D174E6" w:rsidRDefault="00D174E6" w:rsidP="00D174E6">
            <w:pPr>
              <w:spacing w:after="0" w:line="240" w:lineRule="auto"/>
              <w:jc w:val="right"/>
              <w:rPr>
                <w:rFonts w:ascii="Calibri" w:eastAsia="Times New Roman" w:hAnsi="Calibri" w:cs="Calibri"/>
                <w:i/>
                <w:iCs/>
                <w:color w:val="000000"/>
                <w:lang w:eastAsia="hr-HR"/>
              </w:rPr>
            </w:pPr>
            <w:r w:rsidRPr="00D174E6">
              <w:rPr>
                <w:rFonts w:ascii="Calibri" w:eastAsia="Times New Roman" w:hAnsi="Calibri" w:cs="Calibri"/>
                <w:i/>
                <w:iCs/>
                <w:color w:val="000000"/>
                <w:lang w:eastAsia="hr-HR"/>
              </w:rPr>
              <w:t>073</w:t>
            </w:r>
          </w:p>
        </w:tc>
        <w:tc>
          <w:tcPr>
            <w:tcW w:w="1840" w:type="dxa"/>
            <w:tcBorders>
              <w:top w:val="nil"/>
              <w:left w:val="nil"/>
              <w:bottom w:val="single" w:sz="8" w:space="0" w:color="auto"/>
              <w:right w:val="single" w:sz="8" w:space="0" w:color="auto"/>
            </w:tcBorders>
            <w:shd w:val="clear" w:color="000000" w:fill="FFFFFF"/>
            <w:vAlign w:val="center"/>
            <w:hideMark/>
          </w:tcPr>
          <w:p w14:paraId="617C7EEB" w14:textId="77777777" w:rsidR="00D174E6" w:rsidRPr="00D174E6" w:rsidRDefault="00D174E6" w:rsidP="00D174E6">
            <w:pPr>
              <w:spacing w:after="0" w:line="240" w:lineRule="auto"/>
              <w:rPr>
                <w:rFonts w:ascii="Calibri" w:eastAsia="Times New Roman" w:hAnsi="Calibri" w:cs="Calibri"/>
                <w:i/>
                <w:iCs/>
                <w:color w:val="000000"/>
                <w:lang w:eastAsia="hr-HR"/>
              </w:rPr>
            </w:pPr>
            <w:r w:rsidRPr="00D174E6">
              <w:rPr>
                <w:rFonts w:ascii="Calibri" w:eastAsia="Times New Roman" w:hAnsi="Calibri" w:cs="Calibri"/>
                <w:i/>
                <w:iCs/>
                <w:color w:val="000000"/>
                <w:lang w:eastAsia="hr-HR"/>
              </w:rPr>
              <w:t>Bolničke službe</w:t>
            </w:r>
          </w:p>
        </w:tc>
        <w:tc>
          <w:tcPr>
            <w:tcW w:w="1480" w:type="dxa"/>
            <w:tcBorders>
              <w:top w:val="nil"/>
              <w:left w:val="nil"/>
              <w:bottom w:val="single" w:sz="8" w:space="0" w:color="auto"/>
              <w:right w:val="single" w:sz="8" w:space="0" w:color="auto"/>
            </w:tcBorders>
            <w:shd w:val="clear" w:color="000000" w:fill="FFFFFF"/>
            <w:vAlign w:val="center"/>
            <w:hideMark/>
          </w:tcPr>
          <w:p w14:paraId="001DDD96" w14:textId="77777777" w:rsidR="00D174E6" w:rsidRPr="00D174E6" w:rsidRDefault="00D174E6" w:rsidP="00D174E6">
            <w:pPr>
              <w:spacing w:after="0" w:line="240" w:lineRule="auto"/>
              <w:jc w:val="right"/>
              <w:rPr>
                <w:rFonts w:ascii="Calibri" w:eastAsia="Times New Roman" w:hAnsi="Calibri" w:cs="Calibri"/>
                <w:i/>
                <w:iCs/>
                <w:color w:val="000000"/>
                <w:sz w:val="20"/>
                <w:szCs w:val="20"/>
                <w:lang w:eastAsia="hr-HR"/>
              </w:rPr>
            </w:pPr>
            <w:r w:rsidRPr="00D174E6">
              <w:rPr>
                <w:rFonts w:ascii="Calibri" w:eastAsia="Times New Roman" w:hAnsi="Calibri" w:cs="Calibri"/>
                <w:i/>
                <w:iCs/>
                <w:color w:val="000000"/>
                <w:sz w:val="20"/>
                <w:szCs w:val="20"/>
                <w:lang w:eastAsia="hr-HR"/>
              </w:rPr>
              <w:t>205.863.568,85</w:t>
            </w:r>
          </w:p>
        </w:tc>
        <w:tc>
          <w:tcPr>
            <w:tcW w:w="1380" w:type="dxa"/>
            <w:tcBorders>
              <w:top w:val="nil"/>
              <w:left w:val="nil"/>
              <w:bottom w:val="single" w:sz="8" w:space="0" w:color="auto"/>
              <w:right w:val="single" w:sz="8" w:space="0" w:color="auto"/>
            </w:tcBorders>
            <w:shd w:val="clear" w:color="000000" w:fill="FFFFFF"/>
            <w:vAlign w:val="center"/>
            <w:hideMark/>
          </w:tcPr>
          <w:p w14:paraId="14CA704D" w14:textId="77777777" w:rsidR="00D174E6" w:rsidRPr="00D174E6" w:rsidRDefault="00D174E6" w:rsidP="00D174E6">
            <w:pPr>
              <w:spacing w:after="0" w:line="240" w:lineRule="auto"/>
              <w:jc w:val="right"/>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213.401.517</w:t>
            </w:r>
          </w:p>
        </w:tc>
        <w:tc>
          <w:tcPr>
            <w:tcW w:w="1280" w:type="dxa"/>
            <w:tcBorders>
              <w:top w:val="nil"/>
              <w:left w:val="nil"/>
              <w:bottom w:val="single" w:sz="8" w:space="0" w:color="auto"/>
              <w:right w:val="single" w:sz="8" w:space="0" w:color="auto"/>
            </w:tcBorders>
            <w:shd w:val="clear" w:color="000000" w:fill="FFFFFF"/>
            <w:vAlign w:val="center"/>
            <w:hideMark/>
          </w:tcPr>
          <w:p w14:paraId="35430547" w14:textId="77777777" w:rsidR="00D174E6" w:rsidRPr="00D174E6" w:rsidRDefault="00D174E6" w:rsidP="00D174E6">
            <w:pPr>
              <w:spacing w:after="0" w:line="240" w:lineRule="auto"/>
              <w:jc w:val="right"/>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225.056.473</w:t>
            </w:r>
          </w:p>
        </w:tc>
        <w:tc>
          <w:tcPr>
            <w:tcW w:w="1280" w:type="dxa"/>
            <w:tcBorders>
              <w:top w:val="nil"/>
              <w:left w:val="nil"/>
              <w:bottom w:val="single" w:sz="8" w:space="0" w:color="auto"/>
              <w:right w:val="single" w:sz="8" w:space="0" w:color="auto"/>
            </w:tcBorders>
            <w:shd w:val="clear" w:color="000000" w:fill="FFFFFF"/>
            <w:vAlign w:val="center"/>
            <w:hideMark/>
          </w:tcPr>
          <w:p w14:paraId="672E4BB0" w14:textId="77777777" w:rsidR="00D174E6" w:rsidRPr="00D174E6" w:rsidRDefault="00D174E6" w:rsidP="00D174E6">
            <w:pPr>
              <w:spacing w:after="0" w:line="240" w:lineRule="auto"/>
              <w:jc w:val="right"/>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241.068.104</w:t>
            </w:r>
          </w:p>
        </w:tc>
        <w:tc>
          <w:tcPr>
            <w:tcW w:w="1120" w:type="dxa"/>
            <w:tcBorders>
              <w:top w:val="nil"/>
              <w:left w:val="nil"/>
              <w:bottom w:val="single" w:sz="8" w:space="0" w:color="auto"/>
              <w:right w:val="single" w:sz="8" w:space="0" w:color="auto"/>
            </w:tcBorders>
            <w:shd w:val="clear" w:color="000000" w:fill="FFFFFF"/>
            <w:vAlign w:val="center"/>
            <w:hideMark/>
          </w:tcPr>
          <w:p w14:paraId="761A9B9D" w14:textId="77777777" w:rsidR="00D174E6" w:rsidRPr="00D174E6" w:rsidRDefault="00D174E6" w:rsidP="00D174E6">
            <w:pPr>
              <w:spacing w:after="0" w:line="240" w:lineRule="auto"/>
              <w:jc w:val="right"/>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260.574.295</w:t>
            </w:r>
          </w:p>
        </w:tc>
      </w:tr>
    </w:tbl>
    <w:p w14:paraId="5CFEC254" w14:textId="6927A35A" w:rsidR="005B5398" w:rsidRDefault="005B5398" w:rsidP="00A075F9">
      <w:pPr>
        <w:pStyle w:val="Odlomakpopisa"/>
        <w:ind w:left="792"/>
        <w:rPr>
          <w:color w:val="2F5496" w:themeColor="accent1" w:themeShade="BF"/>
          <w:sz w:val="32"/>
          <w:szCs w:val="32"/>
        </w:rPr>
      </w:pPr>
    </w:p>
    <w:tbl>
      <w:tblPr>
        <w:tblW w:w="9620" w:type="dxa"/>
        <w:tblLook w:val="04A0" w:firstRow="1" w:lastRow="0" w:firstColumn="1" w:lastColumn="0" w:noHBand="0" w:noVBand="1"/>
      </w:tblPr>
      <w:tblGrid>
        <w:gridCol w:w="1000"/>
        <w:gridCol w:w="3060"/>
        <w:gridCol w:w="1059"/>
        <w:gridCol w:w="996"/>
        <w:gridCol w:w="1055"/>
        <w:gridCol w:w="1191"/>
        <w:gridCol w:w="1259"/>
      </w:tblGrid>
      <w:tr w:rsidR="00D174E6" w:rsidRPr="00D174E6" w14:paraId="49C221C8" w14:textId="77777777" w:rsidTr="00D174E6">
        <w:trPr>
          <w:trHeight w:val="315"/>
        </w:trPr>
        <w:tc>
          <w:tcPr>
            <w:tcW w:w="9620" w:type="dxa"/>
            <w:gridSpan w:val="7"/>
            <w:tcBorders>
              <w:top w:val="nil"/>
              <w:left w:val="nil"/>
              <w:bottom w:val="nil"/>
              <w:right w:val="nil"/>
            </w:tcBorders>
            <w:shd w:val="clear" w:color="auto" w:fill="auto"/>
            <w:vAlign w:val="center"/>
            <w:hideMark/>
          </w:tcPr>
          <w:p w14:paraId="30806C29" w14:textId="77777777" w:rsidR="00D174E6" w:rsidRPr="00D174E6" w:rsidRDefault="00D174E6" w:rsidP="00D174E6">
            <w:pPr>
              <w:spacing w:after="0" w:line="240" w:lineRule="auto"/>
              <w:jc w:val="center"/>
              <w:rPr>
                <w:rFonts w:ascii="Calibri" w:eastAsia="Times New Roman" w:hAnsi="Calibri" w:cs="Calibri"/>
                <w:b/>
                <w:bCs/>
                <w:color w:val="000000"/>
                <w:sz w:val="24"/>
                <w:szCs w:val="24"/>
                <w:lang w:eastAsia="hr-HR"/>
              </w:rPr>
            </w:pPr>
            <w:r w:rsidRPr="00D174E6">
              <w:rPr>
                <w:rFonts w:ascii="Calibri" w:eastAsia="Times New Roman" w:hAnsi="Calibri" w:cs="Calibri"/>
                <w:b/>
                <w:bCs/>
                <w:color w:val="000000"/>
                <w:sz w:val="24"/>
                <w:szCs w:val="24"/>
                <w:lang w:eastAsia="hr-HR"/>
              </w:rPr>
              <w:t>B. RAČUN FINANCIRANJA</w:t>
            </w:r>
          </w:p>
        </w:tc>
      </w:tr>
      <w:tr w:rsidR="00D174E6" w:rsidRPr="00D174E6" w14:paraId="37DE0A63" w14:textId="77777777" w:rsidTr="00D174E6">
        <w:trPr>
          <w:trHeight w:val="375"/>
        </w:trPr>
        <w:tc>
          <w:tcPr>
            <w:tcW w:w="1000" w:type="dxa"/>
            <w:tcBorders>
              <w:top w:val="nil"/>
              <w:left w:val="nil"/>
              <w:bottom w:val="nil"/>
              <w:right w:val="nil"/>
            </w:tcBorders>
            <w:shd w:val="clear" w:color="auto" w:fill="auto"/>
            <w:vAlign w:val="center"/>
            <w:hideMark/>
          </w:tcPr>
          <w:p w14:paraId="3796DB09" w14:textId="77777777" w:rsidR="00D174E6" w:rsidRPr="00D174E6" w:rsidRDefault="00D174E6" w:rsidP="00D174E6">
            <w:pPr>
              <w:spacing w:after="0" w:line="240" w:lineRule="auto"/>
              <w:jc w:val="center"/>
              <w:rPr>
                <w:rFonts w:ascii="Calibri" w:eastAsia="Times New Roman" w:hAnsi="Calibri" w:cs="Calibri"/>
                <w:b/>
                <w:bCs/>
                <w:color w:val="000000"/>
                <w:sz w:val="24"/>
                <w:szCs w:val="24"/>
                <w:lang w:eastAsia="hr-HR"/>
              </w:rPr>
            </w:pPr>
          </w:p>
        </w:tc>
        <w:tc>
          <w:tcPr>
            <w:tcW w:w="3060" w:type="dxa"/>
            <w:tcBorders>
              <w:top w:val="nil"/>
              <w:left w:val="nil"/>
              <w:bottom w:val="nil"/>
              <w:right w:val="nil"/>
            </w:tcBorders>
            <w:shd w:val="clear" w:color="auto" w:fill="auto"/>
            <w:vAlign w:val="center"/>
            <w:hideMark/>
          </w:tcPr>
          <w:p w14:paraId="315DB8E5"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60" w:type="dxa"/>
            <w:tcBorders>
              <w:top w:val="nil"/>
              <w:left w:val="nil"/>
              <w:bottom w:val="nil"/>
              <w:right w:val="nil"/>
            </w:tcBorders>
            <w:shd w:val="clear" w:color="auto" w:fill="auto"/>
            <w:vAlign w:val="center"/>
            <w:hideMark/>
          </w:tcPr>
          <w:p w14:paraId="738AEDBF"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vAlign w:val="center"/>
            <w:hideMark/>
          </w:tcPr>
          <w:p w14:paraId="33CFC04F"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60" w:type="dxa"/>
            <w:tcBorders>
              <w:top w:val="nil"/>
              <w:left w:val="nil"/>
              <w:bottom w:val="nil"/>
              <w:right w:val="nil"/>
            </w:tcBorders>
            <w:shd w:val="clear" w:color="auto" w:fill="auto"/>
            <w:vAlign w:val="center"/>
            <w:hideMark/>
          </w:tcPr>
          <w:p w14:paraId="44115D5B"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180" w:type="dxa"/>
            <w:tcBorders>
              <w:top w:val="nil"/>
              <w:left w:val="nil"/>
              <w:bottom w:val="nil"/>
              <w:right w:val="nil"/>
            </w:tcBorders>
            <w:shd w:val="clear" w:color="auto" w:fill="auto"/>
            <w:vAlign w:val="center"/>
            <w:hideMark/>
          </w:tcPr>
          <w:p w14:paraId="693750E9"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0A27E738"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r>
      <w:tr w:rsidR="00D174E6" w:rsidRPr="00D174E6" w14:paraId="51AF94B6" w14:textId="77777777" w:rsidTr="00D174E6">
        <w:trPr>
          <w:trHeight w:val="315"/>
        </w:trPr>
        <w:tc>
          <w:tcPr>
            <w:tcW w:w="9620" w:type="dxa"/>
            <w:gridSpan w:val="7"/>
            <w:tcBorders>
              <w:top w:val="nil"/>
              <w:left w:val="nil"/>
              <w:bottom w:val="nil"/>
              <w:right w:val="nil"/>
            </w:tcBorders>
            <w:shd w:val="clear" w:color="auto" w:fill="auto"/>
            <w:vAlign w:val="center"/>
            <w:hideMark/>
          </w:tcPr>
          <w:p w14:paraId="5C4156E6"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B1. RAČUN FINANCIRANJA PREMA EKONOMSKOJ KLASIFIKACIJI</w:t>
            </w:r>
          </w:p>
        </w:tc>
      </w:tr>
      <w:tr w:rsidR="00D174E6" w:rsidRPr="00D174E6" w14:paraId="4BEA86FF" w14:textId="77777777" w:rsidTr="00D174E6">
        <w:trPr>
          <w:trHeight w:val="375"/>
        </w:trPr>
        <w:tc>
          <w:tcPr>
            <w:tcW w:w="1000" w:type="dxa"/>
            <w:tcBorders>
              <w:top w:val="nil"/>
              <w:left w:val="nil"/>
              <w:bottom w:val="nil"/>
              <w:right w:val="nil"/>
            </w:tcBorders>
            <w:shd w:val="clear" w:color="auto" w:fill="auto"/>
            <w:vAlign w:val="center"/>
            <w:hideMark/>
          </w:tcPr>
          <w:p w14:paraId="57E8FE2E" w14:textId="77777777" w:rsidR="00D174E6" w:rsidRPr="00D174E6" w:rsidRDefault="00D174E6" w:rsidP="00D174E6">
            <w:pPr>
              <w:spacing w:after="0" w:line="240" w:lineRule="auto"/>
              <w:jc w:val="center"/>
              <w:rPr>
                <w:rFonts w:ascii="Calibri" w:eastAsia="Times New Roman" w:hAnsi="Calibri" w:cs="Calibri"/>
                <w:b/>
                <w:bCs/>
                <w:color w:val="000000"/>
                <w:sz w:val="24"/>
                <w:szCs w:val="24"/>
                <w:lang w:eastAsia="hr-HR"/>
              </w:rPr>
            </w:pPr>
          </w:p>
        </w:tc>
        <w:tc>
          <w:tcPr>
            <w:tcW w:w="3060" w:type="dxa"/>
            <w:tcBorders>
              <w:top w:val="nil"/>
              <w:left w:val="nil"/>
              <w:bottom w:val="nil"/>
              <w:right w:val="nil"/>
            </w:tcBorders>
            <w:shd w:val="clear" w:color="auto" w:fill="auto"/>
            <w:vAlign w:val="center"/>
            <w:hideMark/>
          </w:tcPr>
          <w:p w14:paraId="206C126A"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60" w:type="dxa"/>
            <w:tcBorders>
              <w:top w:val="nil"/>
              <w:left w:val="nil"/>
              <w:bottom w:val="nil"/>
              <w:right w:val="nil"/>
            </w:tcBorders>
            <w:shd w:val="clear" w:color="auto" w:fill="auto"/>
            <w:vAlign w:val="center"/>
            <w:hideMark/>
          </w:tcPr>
          <w:p w14:paraId="6D0B2EF7"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00" w:type="dxa"/>
            <w:tcBorders>
              <w:top w:val="nil"/>
              <w:left w:val="nil"/>
              <w:bottom w:val="nil"/>
              <w:right w:val="nil"/>
            </w:tcBorders>
            <w:shd w:val="clear" w:color="auto" w:fill="auto"/>
            <w:vAlign w:val="center"/>
            <w:hideMark/>
          </w:tcPr>
          <w:p w14:paraId="6115BE5A"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060" w:type="dxa"/>
            <w:tcBorders>
              <w:top w:val="nil"/>
              <w:left w:val="nil"/>
              <w:bottom w:val="nil"/>
              <w:right w:val="nil"/>
            </w:tcBorders>
            <w:shd w:val="clear" w:color="auto" w:fill="auto"/>
            <w:vAlign w:val="center"/>
            <w:hideMark/>
          </w:tcPr>
          <w:p w14:paraId="1A347005"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180" w:type="dxa"/>
            <w:tcBorders>
              <w:top w:val="nil"/>
              <w:left w:val="nil"/>
              <w:bottom w:val="nil"/>
              <w:right w:val="nil"/>
            </w:tcBorders>
            <w:shd w:val="clear" w:color="auto" w:fill="auto"/>
            <w:vAlign w:val="center"/>
            <w:hideMark/>
          </w:tcPr>
          <w:p w14:paraId="68BA23D1"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47FCE503"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r>
      <w:tr w:rsidR="00D174E6" w:rsidRPr="00D174E6" w14:paraId="3537EA75" w14:textId="77777777" w:rsidTr="00D174E6">
        <w:trPr>
          <w:trHeight w:val="510"/>
        </w:trPr>
        <w:tc>
          <w:tcPr>
            <w:tcW w:w="1000" w:type="dxa"/>
            <w:tcBorders>
              <w:top w:val="single" w:sz="4" w:space="0" w:color="auto"/>
              <w:left w:val="single" w:sz="4" w:space="0" w:color="auto"/>
              <w:bottom w:val="single" w:sz="4" w:space="0" w:color="auto"/>
              <w:right w:val="nil"/>
            </w:tcBorders>
            <w:shd w:val="clear" w:color="auto" w:fill="D5DCE4" w:themeFill="text2" w:themeFillTint="33"/>
            <w:vAlign w:val="center"/>
            <w:hideMark/>
          </w:tcPr>
          <w:p w14:paraId="7F49B57B"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Razred / skupina</w:t>
            </w:r>
          </w:p>
        </w:tc>
        <w:tc>
          <w:tcPr>
            <w:tcW w:w="306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49C42F83"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Naziv</w:t>
            </w:r>
          </w:p>
        </w:tc>
        <w:tc>
          <w:tcPr>
            <w:tcW w:w="10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65F89F0"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Izvršenje 2023.</w:t>
            </w:r>
          </w:p>
        </w:tc>
        <w:tc>
          <w:tcPr>
            <w:tcW w:w="10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A3B6B65"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Plan 2024.</w:t>
            </w:r>
          </w:p>
        </w:tc>
        <w:tc>
          <w:tcPr>
            <w:tcW w:w="10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493C5CC"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 xml:space="preserve">PLAN </w:t>
            </w:r>
            <w:r w:rsidRPr="00D174E6">
              <w:rPr>
                <w:rFonts w:ascii="Calibri" w:eastAsia="Times New Roman" w:hAnsi="Calibri" w:cs="Calibri"/>
                <w:b/>
                <w:bCs/>
                <w:color w:val="000000"/>
                <w:sz w:val="20"/>
                <w:szCs w:val="20"/>
                <w:lang w:eastAsia="hr-HR"/>
              </w:rPr>
              <w:br/>
              <w:t>ZA 2025.</w:t>
            </w:r>
          </w:p>
        </w:tc>
        <w:tc>
          <w:tcPr>
            <w:tcW w:w="1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4182795"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 xml:space="preserve">PROJEKCIJA </w:t>
            </w:r>
            <w:r w:rsidRPr="00D174E6">
              <w:rPr>
                <w:rFonts w:ascii="Calibri" w:eastAsia="Times New Roman" w:hAnsi="Calibri" w:cs="Calibri"/>
                <w:b/>
                <w:bCs/>
                <w:color w:val="000000"/>
                <w:sz w:val="20"/>
                <w:szCs w:val="20"/>
                <w:lang w:eastAsia="hr-HR"/>
              </w:rPr>
              <w:br/>
              <w:t>ZA 2026.</w:t>
            </w:r>
          </w:p>
        </w:tc>
        <w:tc>
          <w:tcPr>
            <w:tcW w:w="12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DB35E5E" w14:textId="77777777" w:rsidR="00D174E6" w:rsidRPr="00D174E6" w:rsidRDefault="00D174E6" w:rsidP="00D174E6">
            <w:pPr>
              <w:spacing w:after="0" w:line="240" w:lineRule="auto"/>
              <w:jc w:val="center"/>
              <w:rPr>
                <w:rFonts w:ascii="Calibri" w:eastAsia="Times New Roman" w:hAnsi="Calibri" w:cs="Calibri"/>
                <w:b/>
                <w:bCs/>
                <w:color w:val="000000"/>
                <w:sz w:val="20"/>
                <w:szCs w:val="20"/>
                <w:lang w:eastAsia="hr-HR"/>
              </w:rPr>
            </w:pPr>
            <w:r w:rsidRPr="00D174E6">
              <w:rPr>
                <w:rFonts w:ascii="Calibri" w:eastAsia="Times New Roman" w:hAnsi="Calibri" w:cs="Calibri"/>
                <w:b/>
                <w:bCs/>
                <w:color w:val="000000"/>
                <w:sz w:val="20"/>
                <w:szCs w:val="20"/>
                <w:lang w:eastAsia="hr-HR"/>
              </w:rPr>
              <w:t xml:space="preserve">PROJEKCIJA </w:t>
            </w:r>
            <w:r w:rsidRPr="00D174E6">
              <w:rPr>
                <w:rFonts w:ascii="Calibri" w:eastAsia="Times New Roman" w:hAnsi="Calibri" w:cs="Calibri"/>
                <w:b/>
                <w:bCs/>
                <w:color w:val="000000"/>
                <w:sz w:val="20"/>
                <w:szCs w:val="20"/>
                <w:lang w:eastAsia="hr-HR"/>
              </w:rPr>
              <w:br/>
              <w:t>ZA 2027.</w:t>
            </w:r>
          </w:p>
        </w:tc>
      </w:tr>
      <w:tr w:rsidR="00D174E6" w:rsidRPr="00D174E6" w14:paraId="35FD8800" w14:textId="77777777" w:rsidTr="00D174E6">
        <w:trPr>
          <w:trHeight w:val="255"/>
        </w:trPr>
        <w:tc>
          <w:tcPr>
            <w:tcW w:w="1000" w:type="dxa"/>
            <w:tcBorders>
              <w:top w:val="nil"/>
              <w:left w:val="single" w:sz="4" w:space="0" w:color="auto"/>
              <w:bottom w:val="single" w:sz="4" w:space="0" w:color="auto"/>
              <w:right w:val="nil"/>
            </w:tcBorders>
            <w:shd w:val="clear" w:color="auto" w:fill="D5DCE4" w:themeFill="text2" w:themeFillTint="33"/>
            <w:noWrap/>
            <w:vAlign w:val="center"/>
            <w:hideMark/>
          </w:tcPr>
          <w:p w14:paraId="3D2A47B9"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1</w:t>
            </w:r>
          </w:p>
        </w:tc>
        <w:tc>
          <w:tcPr>
            <w:tcW w:w="3060" w:type="dxa"/>
            <w:tcBorders>
              <w:top w:val="nil"/>
              <w:left w:val="nil"/>
              <w:bottom w:val="single" w:sz="4" w:space="0" w:color="auto"/>
              <w:right w:val="single" w:sz="4" w:space="0" w:color="auto"/>
            </w:tcBorders>
            <w:shd w:val="clear" w:color="auto" w:fill="D5DCE4" w:themeFill="text2" w:themeFillTint="33"/>
            <w:noWrap/>
            <w:vAlign w:val="center"/>
            <w:hideMark/>
          </w:tcPr>
          <w:p w14:paraId="1A0E470C"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2</w:t>
            </w:r>
          </w:p>
        </w:tc>
        <w:tc>
          <w:tcPr>
            <w:tcW w:w="1060" w:type="dxa"/>
            <w:tcBorders>
              <w:top w:val="nil"/>
              <w:left w:val="nil"/>
              <w:bottom w:val="single" w:sz="4" w:space="0" w:color="auto"/>
              <w:right w:val="single" w:sz="4" w:space="0" w:color="auto"/>
            </w:tcBorders>
            <w:shd w:val="clear" w:color="auto" w:fill="D5DCE4" w:themeFill="text2" w:themeFillTint="33"/>
            <w:vAlign w:val="center"/>
            <w:hideMark/>
          </w:tcPr>
          <w:p w14:paraId="30C84BBC"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3</w:t>
            </w:r>
          </w:p>
        </w:tc>
        <w:tc>
          <w:tcPr>
            <w:tcW w:w="1000" w:type="dxa"/>
            <w:tcBorders>
              <w:top w:val="nil"/>
              <w:left w:val="nil"/>
              <w:bottom w:val="single" w:sz="4" w:space="0" w:color="auto"/>
              <w:right w:val="single" w:sz="4" w:space="0" w:color="auto"/>
            </w:tcBorders>
            <w:shd w:val="clear" w:color="auto" w:fill="D5DCE4" w:themeFill="text2" w:themeFillTint="33"/>
            <w:vAlign w:val="center"/>
            <w:hideMark/>
          </w:tcPr>
          <w:p w14:paraId="0F0E43DE"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4</w:t>
            </w:r>
          </w:p>
        </w:tc>
        <w:tc>
          <w:tcPr>
            <w:tcW w:w="1060" w:type="dxa"/>
            <w:tcBorders>
              <w:top w:val="nil"/>
              <w:left w:val="nil"/>
              <w:bottom w:val="single" w:sz="4" w:space="0" w:color="auto"/>
              <w:right w:val="single" w:sz="4" w:space="0" w:color="auto"/>
            </w:tcBorders>
            <w:shd w:val="clear" w:color="auto" w:fill="D5DCE4" w:themeFill="text2" w:themeFillTint="33"/>
            <w:vAlign w:val="center"/>
            <w:hideMark/>
          </w:tcPr>
          <w:p w14:paraId="314E4396"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5</w:t>
            </w:r>
          </w:p>
        </w:tc>
        <w:tc>
          <w:tcPr>
            <w:tcW w:w="1180" w:type="dxa"/>
            <w:tcBorders>
              <w:top w:val="nil"/>
              <w:left w:val="nil"/>
              <w:bottom w:val="single" w:sz="4" w:space="0" w:color="auto"/>
              <w:right w:val="single" w:sz="4" w:space="0" w:color="auto"/>
            </w:tcBorders>
            <w:shd w:val="clear" w:color="auto" w:fill="D5DCE4" w:themeFill="text2" w:themeFillTint="33"/>
            <w:vAlign w:val="center"/>
            <w:hideMark/>
          </w:tcPr>
          <w:p w14:paraId="2283A437"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6</w:t>
            </w:r>
          </w:p>
        </w:tc>
        <w:tc>
          <w:tcPr>
            <w:tcW w:w="1260" w:type="dxa"/>
            <w:tcBorders>
              <w:top w:val="nil"/>
              <w:left w:val="nil"/>
              <w:bottom w:val="single" w:sz="4" w:space="0" w:color="auto"/>
              <w:right w:val="single" w:sz="4" w:space="0" w:color="auto"/>
            </w:tcBorders>
            <w:shd w:val="clear" w:color="auto" w:fill="D5DCE4" w:themeFill="text2" w:themeFillTint="33"/>
            <w:vAlign w:val="center"/>
            <w:hideMark/>
          </w:tcPr>
          <w:p w14:paraId="2F3F99D7" w14:textId="77777777" w:rsidR="00D174E6" w:rsidRPr="00D174E6" w:rsidRDefault="00D174E6" w:rsidP="00D174E6">
            <w:pPr>
              <w:spacing w:after="0" w:line="240" w:lineRule="auto"/>
              <w:jc w:val="center"/>
              <w:rPr>
                <w:rFonts w:ascii="Calibri" w:eastAsia="Times New Roman" w:hAnsi="Calibri" w:cs="Calibri"/>
                <w:color w:val="000000"/>
                <w:sz w:val="20"/>
                <w:szCs w:val="20"/>
                <w:lang w:eastAsia="hr-HR"/>
              </w:rPr>
            </w:pPr>
            <w:r w:rsidRPr="00D174E6">
              <w:rPr>
                <w:rFonts w:ascii="Calibri" w:eastAsia="Times New Roman" w:hAnsi="Calibri" w:cs="Calibri"/>
                <w:color w:val="000000"/>
                <w:sz w:val="20"/>
                <w:szCs w:val="20"/>
                <w:lang w:eastAsia="hr-HR"/>
              </w:rPr>
              <w:t>7</w:t>
            </w:r>
          </w:p>
        </w:tc>
      </w:tr>
      <w:tr w:rsidR="00D174E6" w:rsidRPr="00D174E6" w14:paraId="71B0381D" w14:textId="77777777" w:rsidTr="00D174E6">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A5738FF"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8</w:t>
            </w:r>
          </w:p>
        </w:tc>
        <w:tc>
          <w:tcPr>
            <w:tcW w:w="3060" w:type="dxa"/>
            <w:tcBorders>
              <w:top w:val="nil"/>
              <w:left w:val="nil"/>
              <w:bottom w:val="single" w:sz="4" w:space="0" w:color="auto"/>
              <w:right w:val="single" w:sz="4" w:space="0" w:color="auto"/>
            </w:tcBorders>
            <w:shd w:val="clear" w:color="000000" w:fill="FFFFFF"/>
            <w:vAlign w:val="center"/>
            <w:hideMark/>
          </w:tcPr>
          <w:p w14:paraId="5F327609"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Primici od financijske imovine i zaduživanja</w:t>
            </w:r>
          </w:p>
        </w:tc>
        <w:tc>
          <w:tcPr>
            <w:tcW w:w="1060" w:type="dxa"/>
            <w:tcBorders>
              <w:top w:val="nil"/>
              <w:left w:val="nil"/>
              <w:bottom w:val="single" w:sz="4" w:space="0" w:color="auto"/>
              <w:right w:val="single" w:sz="4" w:space="0" w:color="auto"/>
            </w:tcBorders>
            <w:shd w:val="clear" w:color="000000" w:fill="FFFFFF"/>
            <w:vAlign w:val="center"/>
            <w:hideMark/>
          </w:tcPr>
          <w:p w14:paraId="2DE72A96"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 </w:t>
            </w:r>
          </w:p>
        </w:tc>
        <w:tc>
          <w:tcPr>
            <w:tcW w:w="1000" w:type="dxa"/>
            <w:tcBorders>
              <w:top w:val="nil"/>
              <w:left w:val="nil"/>
              <w:bottom w:val="single" w:sz="4" w:space="0" w:color="auto"/>
              <w:right w:val="single" w:sz="4" w:space="0" w:color="auto"/>
            </w:tcBorders>
            <w:shd w:val="clear" w:color="000000" w:fill="FFFFFF"/>
            <w:vAlign w:val="center"/>
            <w:hideMark/>
          </w:tcPr>
          <w:p w14:paraId="185984E0"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 </w:t>
            </w:r>
          </w:p>
        </w:tc>
        <w:tc>
          <w:tcPr>
            <w:tcW w:w="1060" w:type="dxa"/>
            <w:tcBorders>
              <w:top w:val="nil"/>
              <w:left w:val="nil"/>
              <w:bottom w:val="single" w:sz="4" w:space="0" w:color="auto"/>
              <w:right w:val="single" w:sz="4" w:space="0" w:color="auto"/>
            </w:tcBorders>
            <w:shd w:val="clear" w:color="000000" w:fill="FFFFFF"/>
            <w:vAlign w:val="center"/>
            <w:hideMark/>
          </w:tcPr>
          <w:p w14:paraId="3D4B4AAF"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c>
          <w:tcPr>
            <w:tcW w:w="1180" w:type="dxa"/>
            <w:tcBorders>
              <w:top w:val="nil"/>
              <w:left w:val="nil"/>
              <w:bottom w:val="single" w:sz="4" w:space="0" w:color="auto"/>
              <w:right w:val="single" w:sz="4" w:space="0" w:color="auto"/>
            </w:tcBorders>
            <w:shd w:val="clear" w:color="000000" w:fill="FFFFFF"/>
            <w:vAlign w:val="center"/>
            <w:hideMark/>
          </w:tcPr>
          <w:p w14:paraId="0C7CF617"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c>
          <w:tcPr>
            <w:tcW w:w="1260" w:type="dxa"/>
            <w:tcBorders>
              <w:top w:val="nil"/>
              <w:left w:val="nil"/>
              <w:bottom w:val="single" w:sz="4" w:space="0" w:color="auto"/>
              <w:right w:val="single" w:sz="4" w:space="0" w:color="auto"/>
            </w:tcBorders>
            <w:shd w:val="clear" w:color="000000" w:fill="FFFFFF"/>
            <w:vAlign w:val="center"/>
            <w:hideMark/>
          </w:tcPr>
          <w:p w14:paraId="30F99404"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r>
      <w:tr w:rsidR="00D174E6" w:rsidRPr="00D174E6" w14:paraId="74F6C2B9" w14:textId="77777777" w:rsidTr="00D174E6">
        <w:trPr>
          <w:trHeight w:val="3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065A880"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84</w:t>
            </w:r>
          </w:p>
        </w:tc>
        <w:tc>
          <w:tcPr>
            <w:tcW w:w="3060" w:type="dxa"/>
            <w:tcBorders>
              <w:top w:val="nil"/>
              <w:left w:val="nil"/>
              <w:bottom w:val="single" w:sz="4" w:space="0" w:color="auto"/>
              <w:right w:val="single" w:sz="4" w:space="0" w:color="auto"/>
            </w:tcBorders>
            <w:shd w:val="clear" w:color="000000" w:fill="FFFFFF"/>
            <w:vAlign w:val="center"/>
            <w:hideMark/>
          </w:tcPr>
          <w:p w14:paraId="26FDE2A2"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Primici od zaduživanja</w:t>
            </w:r>
          </w:p>
        </w:tc>
        <w:tc>
          <w:tcPr>
            <w:tcW w:w="1060" w:type="dxa"/>
            <w:tcBorders>
              <w:top w:val="nil"/>
              <w:left w:val="nil"/>
              <w:bottom w:val="single" w:sz="4" w:space="0" w:color="auto"/>
              <w:right w:val="single" w:sz="4" w:space="0" w:color="auto"/>
            </w:tcBorders>
            <w:shd w:val="clear" w:color="000000" w:fill="FFFFFF"/>
            <w:vAlign w:val="center"/>
            <w:hideMark/>
          </w:tcPr>
          <w:p w14:paraId="74EC3A2A"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 </w:t>
            </w:r>
          </w:p>
        </w:tc>
        <w:tc>
          <w:tcPr>
            <w:tcW w:w="1000" w:type="dxa"/>
            <w:tcBorders>
              <w:top w:val="nil"/>
              <w:left w:val="nil"/>
              <w:bottom w:val="single" w:sz="4" w:space="0" w:color="auto"/>
              <w:right w:val="single" w:sz="4" w:space="0" w:color="auto"/>
            </w:tcBorders>
            <w:shd w:val="clear" w:color="000000" w:fill="FFFFFF"/>
            <w:vAlign w:val="center"/>
            <w:hideMark/>
          </w:tcPr>
          <w:p w14:paraId="25804AE1"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 </w:t>
            </w:r>
          </w:p>
        </w:tc>
        <w:tc>
          <w:tcPr>
            <w:tcW w:w="1060" w:type="dxa"/>
            <w:tcBorders>
              <w:top w:val="nil"/>
              <w:left w:val="nil"/>
              <w:bottom w:val="single" w:sz="4" w:space="0" w:color="auto"/>
              <w:right w:val="single" w:sz="4" w:space="0" w:color="auto"/>
            </w:tcBorders>
            <w:shd w:val="clear" w:color="000000" w:fill="FFFFFF"/>
            <w:vAlign w:val="center"/>
            <w:hideMark/>
          </w:tcPr>
          <w:p w14:paraId="45C569B0"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c>
          <w:tcPr>
            <w:tcW w:w="1180" w:type="dxa"/>
            <w:tcBorders>
              <w:top w:val="nil"/>
              <w:left w:val="nil"/>
              <w:bottom w:val="single" w:sz="4" w:space="0" w:color="auto"/>
              <w:right w:val="single" w:sz="4" w:space="0" w:color="auto"/>
            </w:tcBorders>
            <w:shd w:val="clear" w:color="000000" w:fill="FFFFFF"/>
            <w:vAlign w:val="center"/>
            <w:hideMark/>
          </w:tcPr>
          <w:p w14:paraId="41745782"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c>
          <w:tcPr>
            <w:tcW w:w="1260" w:type="dxa"/>
            <w:tcBorders>
              <w:top w:val="nil"/>
              <w:left w:val="nil"/>
              <w:bottom w:val="single" w:sz="4" w:space="0" w:color="auto"/>
              <w:right w:val="single" w:sz="4" w:space="0" w:color="auto"/>
            </w:tcBorders>
            <w:shd w:val="clear" w:color="000000" w:fill="FFFFFF"/>
            <w:vAlign w:val="center"/>
            <w:hideMark/>
          </w:tcPr>
          <w:p w14:paraId="274DF683"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r>
      <w:tr w:rsidR="00D174E6" w:rsidRPr="00D174E6" w14:paraId="56696638" w14:textId="77777777" w:rsidTr="00D174E6">
        <w:trPr>
          <w:trHeight w:val="61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99929D2"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5</w:t>
            </w:r>
          </w:p>
        </w:tc>
        <w:tc>
          <w:tcPr>
            <w:tcW w:w="3060" w:type="dxa"/>
            <w:tcBorders>
              <w:top w:val="nil"/>
              <w:left w:val="nil"/>
              <w:bottom w:val="single" w:sz="4" w:space="0" w:color="auto"/>
              <w:right w:val="single" w:sz="4" w:space="0" w:color="auto"/>
            </w:tcBorders>
            <w:shd w:val="clear" w:color="000000" w:fill="FFFFFF"/>
            <w:vAlign w:val="center"/>
            <w:hideMark/>
          </w:tcPr>
          <w:p w14:paraId="43E62572"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Izdaci za financijsku imovinu i otplate zajmova</w:t>
            </w:r>
          </w:p>
        </w:tc>
        <w:tc>
          <w:tcPr>
            <w:tcW w:w="1060" w:type="dxa"/>
            <w:tcBorders>
              <w:top w:val="nil"/>
              <w:left w:val="nil"/>
              <w:bottom w:val="single" w:sz="4" w:space="0" w:color="auto"/>
              <w:right w:val="single" w:sz="4" w:space="0" w:color="auto"/>
            </w:tcBorders>
            <w:shd w:val="clear" w:color="000000" w:fill="FFFFFF"/>
            <w:vAlign w:val="center"/>
            <w:hideMark/>
          </w:tcPr>
          <w:p w14:paraId="6F375D2E"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 </w:t>
            </w:r>
          </w:p>
        </w:tc>
        <w:tc>
          <w:tcPr>
            <w:tcW w:w="1000" w:type="dxa"/>
            <w:tcBorders>
              <w:top w:val="nil"/>
              <w:left w:val="nil"/>
              <w:bottom w:val="single" w:sz="4" w:space="0" w:color="auto"/>
              <w:right w:val="single" w:sz="4" w:space="0" w:color="auto"/>
            </w:tcBorders>
            <w:shd w:val="clear" w:color="000000" w:fill="FFFFFF"/>
            <w:vAlign w:val="center"/>
            <w:hideMark/>
          </w:tcPr>
          <w:p w14:paraId="39FE9497" w14:textId="77777777" w:rsidR="00D174E6" w:rsidRPr="00D174E6" w:rsidRDefault="00D174E6" w:rsidP="00D174E6">
            <w:pPr>
              <w:spacing w:after="0" w:line="240" w:lineRule="auto"/>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 </w:t>
            </w:r>
          </w:p>
        </w:tc>
        <w:tc>
          <w:tcPr>
            <w:tcW w:w="1060" w:type="dxa"/>
            <w:tcBorders>
              <w:top w:val="nil"/>
              <w:left w:val="nil"/>
              <w:bottom w:val="single" w:sz="4" w:space="0" w:color="auto"/>
              <w:right w:val="single" w:sz="4" w:space="0" w:color="auto"/>
            </w:tcBorders>
            <w:shd w:val="clear" w:color="000000" w:fill="FFFFFF"/>
            <w:vAlign w:val="center"/>
            <w:hideMark/>
          </w:tcPr>
          <w:p w14:paraId="76972777"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c>
          <w:tcPr>
            <w:tcW w:w="1180" w:type="dxa"/>
            <w:tcBorders>
              <w:top w:val="nil"/>
              <w:left w:val="nil"/>
              <w:bottom w:val="single" w:sz="4" w:space="0" w:color="auto"/>
              <w:right w:val="single" w:sz="4" w:space="0" w:color="auto"/>
            </w:tcBorders>
            <w:shd w:val="clear" w:color="000000" w:fill="FFFFFF"/>
            <w:vAlign w:val="center"/>
            <w:hideMark/>
          </w:tcPr>
          <w:p w14:paraId="1FD1EC6E"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c>
          <w:tcPr>
            <w:tcW w:w="1260" w:type="dxa"/>
            <w:tcBorders>
              <w:top w:val="nil"/>
              <w:left w:val="nil"/>
              <w:bottom w:val="single" w:sz="4" w:space="0" w:color="auto"/>
              <w:right w:val="single" w:sz="4" w:space="0" w:color="auto"/>
            </w:tcBorders>
            <w:shd w:val="clear" w:color="000000" w:fill="FFFFFF"/>
            <w:vAlign w:val="center"/>
            <w:hideMark/>
          </w:tcPr>
          <w:p w14:paraId="5367F686" w14:textId="77777777" w:rsidR="00D174E6" w:rsidRPr="00D174E6" w:rsidRDefault="00D174E6" w:rsidP="00D174E6">
            <w:pPr>
              <w:spacing w:after="0" w:line="240" w:lineRule="auto"/>
              <w:jc w:val="right"/>
              <w:rPr>
                <w:rFonts w:ascii="Calibri" w:eastAsia="Times New Roman" w:hAnsi="Calibri" w:cs="Calibri"/>
                <w:b/>
                <w:bCs/>
                <w:sz w:val="20"/>
                <w:szCs w:val="20"/>
                <w:lang w:eastAsia="hr-HR"/>
              </w:rPr>
            </w:pPr>
            <w:r w:rsidRPr="00D174E6">
              <w:rPr>
                <w:rFonts w:ascii="Calibri" w:eastAsia="Times New Roman" w:hAnsi="Calibri" w:cs="Calibri"/>
                <w:b/>
                <w:bCs/>
                <w:sz w:val="20"/>
                <w:szCs w:val="20"/>
                <w:lang w:eastAsia="hr-HR"/>
              </w:rPr>
              <w:t>0</w:t>
            </w:r>
          </w:p>
        </w:tc>
      </w:tr>
      <w:tr w:rsidR="00D174E6" w:rsidRPr="00D174E6" w14:paraId="36FCDD07" w14:textId="77777777" w:rsidTr="00D174E6">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4834FA2"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54</w:t>
            </w:r>
          </w:p>
        </w:tc>
        <w:tc>
          <w:tcPr>
            <w:tcW w:w="3060" w:type="dxa"/>
            <w:tcBorders>
              <w:top w:val="nil"/>
              <w:left w:val="nil"/>
              <w:bottom w:val="single" w:sz="4" w:space="0" w:color="auto"/>
              <w:right w:val="single" w:sz="4" w:space="0" w:color="auto"/>
            </w:tcBorders>
            <w:shd w:val="clear" w:color="000000" w:fill="FFFFFF"/>
            <w:vAlign w:val="center"/>
            <w:hideMark/>
          </w:tcPr>
          <w:p w14:paraId="5C92B2CC"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Izdaci za otplatu glavnice primljenih kredita i zajmova</w:t>
            </w:r>
          </w:p>
        </w:tc>
        <w:tc>
          <w:tcPr>
            <w:tcW w:w="1060" w:type="dxa"/>
            <w:tcBorders>
              <w:top w:val="nil"/>
              <w:left w:val="nil"/>
              <w:bottom w:val="single" w:sz="4" w:space="0" w:color="auto"/>
              <w:right w:val="single" w:sz="4" w:space="0" w:color="auto"/>
            </w:tcBorders>
            <w:shd w:val="clear" w:color="000000" w:fill="FFFFFF"/>
            <w:vAlign w:val="center"/>
            <w:hideMark/>
          </w:tcPr>
          <w:p w14:paraId="02E217C0"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 </w:t>
            </w:r>
          </w:p>
        </w:tc>
        <w:tc>
          <w:tcPr>
            <w:tcW w:w="1000" w:type="dxa"/>
            <w:tcBorders>
              <w:top w:val="nil"/>
              <w:left w:val="nil"/>
              <w:bottom w:val="single" w:sz="4" w:space="0" w:color="auto"/>
              <w:right w:val="single" w:sz="4" w:space="0" w:color="auto"/>
            </w:tcBorders>
            <w:shd w:val="clear" w:color="000000" w:fill="FFFFFF"/>
            <w:vAlign w:val="center"/>
            <w:hideMark/>
          </w:tcPr>
          <w:p w14:paraId="36B5D9D9" w14:textId="77777777" w:rsidR="00D174E6" w:rsidRPr="00D174E6" w:rsidRDefault="00D174E6" w:rsidP="00D174E6">
            <w:pPr>
              <w:spacing w:after="0" w:line="240" w:lineRule="auto"/>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 </w:t>
            </w:r>
          </w:p>
        </w:tc>
        <w:tc>
          <w:tcPr>
            <w:tcW w:w="1060" w:type="dxa"/>
            <w:tcBorders>
              <w:top w:val="nil"/>
              <w:left w:val="nil"/>
              <w:bottom w:val="single" w:sz="4" w:space="0" w:color="auto"/>
              <w:right w:val="single" w:sz="4" w:space="0" w:color="auto"/>
            </w:tcBorders>
            <w:shd w:val="clear" w:color="000000" w:fill="FFFFFF"/>
            <w:vAlign w:val="center"/>
            <w:hideMark/>
          </w:tcPr>
          <w:p w14:paraId="79731D0B"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c>
          <w:tcPr>
            <w:tcW w:w="1180" w:type="dxa"/>
            <w:tcBorders>
              <w:top w:val="nil"/>
              <w:left w:val="nil"/>
              <w:bottom w:val="single" w:sz="4" w:space="0" w:color="auto"/>
              <w:right w:val="single" w:sz="4" w:space="0" w:color="auto"/>
            </w:tcBorders>
            <w:shd w:val="clear" w:color="000000" w:fill="FFFFFF"/>
            <w:vAlign w:val="center"/>
            <w:hideMark/>
          </w:tcPr>
          <w:p w14:paraId="502E1D37"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c>
          <w:tcPr>
            <w:tcW w:w="1260" w:type="dxa"/>
            <w:tcBorders>
              <w:top w:val="nil"/>
              <w:left w:val="nil"/>
              <w:bottom w:val="single" w:sz="4" w:space="0" w:color="auto"/>
              <w:right w:val="single" w:sz="4" w:space="0" w:color="auto"/>
            </w:tcBorders>
            <w:shd w:val="clear" w:color="000000" w:fill="FFFFFF"/>
            <w:vAlign w:val="center"/>
            <w:hideMark/>
          </w:tcPr>
          <w:p w14:paraId="1423A851" w14:textId="77777777" w:rsidR="00D174E6" w:rsidRPr="00D174E6" w:rsidRDefault="00D174E6" w:rsidP="00D174E6">
            <w:pPr>
              <w:spacing w:after="0" w:line="240" w:lineRule="auto"/>
              <w:jc w:val="right"/>
              <w:rPr>
                <w:rFonts w:ascii="Calibri" w:eastAsia="Times New Roman" w:hAnsi="Calibri" w:cs="Calibri"/>
                <w:sz w:val="20"/>
                <w:szCs w:val="20"/>
                <w:lang w:eastAsia="hr-HR"/>
              </w:rPr>
            </w:pPr>
            <w:r w:rsidRPr="00D174E6">
              <w:rPr>
                <w:rFonts w:ascii="Calibri" w:eastAsia="Times New Roman" w:hAnsi="Calibri" w:cs="Calibri"/>
                <w:sz w:val="20"/>
                <w:szCs w:val="20"/>
                <w:lang w:eastAsia="hr-HR"/>
              </w:rPr>
              <w:t>0</w:t>
            </w:r>
          </w:p>
        </w:tc>
      </w:tr>
    </w:tbl>
    <w:p w14:paraId="30B29DB8" w14:textId="77777777" w:rsidR="00D174E6" w:rsidRDefault="00D174E6" w:rsidP="00A075F9">
      <w:pPr>
        <w:pStyle w:val="Odlomakpopisa"/>
        <w:ind w:left="792"/>
        <w:rPr>
          <w:color w:val="2F5496" w:themeColor="accent1" w:themeShade="BF"/>
          <w:sz w:val="32"/>
          <w:szCs w:val="32"/>
        </w:rPr>
      </w:pPr>
    </w:p>
    <w:tbl>
      <w:tblPr>
        <w:tblW w:w="9360" w:type="dxa"/>
        <w:tblLook w:val="04A0" w:firstRow="1" w:lastRow="0" w:firstColumn="1" w:lastColumn="0" w:noHBand="0" w:noVBand="1"/>
      </w:tblPr>
      <w:tblGrid>
        <w:gridCol w:w="1080"/>
        <w:gridCol w:w="2600"/>
        <w:gridCol w:w="1300"/>
        <w:gridCol w:w="860"/>
        <w:gridCol w:w="1120"/>
        <w:gridCol w:w="1160"/>
        <w:gridCol w:w="1240"/>
      </w:tblGrid>
      <w:tr w:rsidR="00D174E6" w:rsidRPr="00D174E6" w14:paraId="1C153BD5" w14:textId="77777777" w:rsidTr="00D174E6">
        <w:trPr>
          <w:trHeight w:val="315"/>
        </w:trPr>
        <w:tc>
          <w:tcPr>
            <w:tcW w:w="9360" w:type="dxa"/>
            <w:gridSpan w:val="7"/>
            <w:tcBorders>
              <w:top w:val="nil"/>
              <w:left w:val="nil"/>
              <w:bottom w:val="nil"/>
              <w:right w:val="nil"/>
            </w:tcBorders>
            <w:shd w:val="clear" w:color="auto" w:fill="auto"/>
            <w:vAlign w:val="center"/>
            <w:hideMark/>
          </w:tcPr>
          <w:p w14:paraId="66EFE446"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B2. RAČUN FINANCIRANJA PREMA IZVORIMA FINANCIRANJA</w:t>
            </w:r>
          </w:p>
        </w:tc>
      </w:tr>
      <w:tr w:rsidR="00D174E6" w:rsidRPr="00D174E6" w14:paraId="72D919F3" w14:textId="77777777" w:rsidTr="00D174E6">
        <w:trPr>
          <w:trHeight w:val="255"/>
        </w:trPr>
        <w:tc>
          <w:tcPr>
            <w:tcW w:w="1080" w:type="dxa"/>
            <w:tcBorders>
              <w:top w:val="nil"/>
              <w:left w:val="nil"/>
              <w:bottom w:val="single" w:sz="4" w:space="0" w:color="auto"/>
              <w:right w:val="nil"/>
            </w:tcBorders>
            <w:shd w:val="clear" w:color="auto" w:fill="auto"/>
            <w:vAlign w:val="center"/>
            <w:hideMark/>
          </w:tcPr>
          <w:p w14:paraId="75A50B27"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p>
        </w:tc>
        <w:tc>
          <w:tcPr>
            <w:tcW w:w="2600" w:type="dxa"/>
            <w:tcBorders>
              <w:top w:val="nil"/>
              <w:left w:val="nil"/>
              <w:bottom w:val="single" w:sz="4" w:space="0" w:color="auto"/>
              <w:right w:val="nil"/>
            </w:tcBorders>
            <w:shd w:val="clear" w:color="auto" w:fill="auto"/>
            <w:vAlign w:val="center"/>
            <w:hideMark/>
          </w:tcPr>
          <w:p w14:paraId="57A9E0E3"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300" w:type="dxa"/>
            <w:tcBorders>
              <w:top w:val="nil"/>
              <w:left w:val="nil"/>
              <w:bottom w:val="single" w:sz="4" w:space="0" w:color="auto"/>
              <w:right w:val="nil"/>
            </w:tcBorders>
            <w:shd w:val="clear" w:color="auto" w:fill="auto"/>
            <w:vAlign w:val="center"/>
            <w:hideMark/>
          </w:tcPr>
          <w:p w14:paraId="2B2538E9"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860" w:type="dxa"/>
            <w:tcBorders>
              <w:top w:val="nil"/>
              <w:left w:val="nil"/>
              <w:bottom w:val="single" w:sz="4" w:space="0" w:color="auto"/>
              <w:right w:val="nil"/>
            </w:tcBorders>
            <w:shd w:val="clear" w:color="auto" w:fill="auto"/>
            <w:vAlign w:val="center"/>
            <w:hideMark/>
          </w:tcPr>
          <w:p w14:paraId="4E051152"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single" w:sz="4" w:space="0" w:color="auto"/>
              <w:right w:val="nil"/>
            </w:tcBorders>
            <w:shd w:val="clear" w:color="auto" w:fill="auto"/>
            <w:vAlign w:val="center"/>
            <w:hideMark/>
          </w:tcPr>
          <w:p w14:paraId="337645FD"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160" w:type="dxa"/>
            <w:tcBorders>
              <w:top w:val="nil"/>
              <w:left w:val="nil"/>
              <w:bottom w:val="single" w:sz="4" w:space="0" w:color="auto"/>
              <w:right w:val="nil"/>
            </w:tcBorders>
            <w:shd w:val="clear" w:color="auto" w:fill="auto"/>
            <w:vAlign w:val="center"/>
            <w:hideMark/>
          </w:tcPr>
          <w:p w14:paraId="5B67D486"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single" w:sz="4" w:space="0" w:color="auto"/>
              <w:right w:val="nil"/>
            </w:tcBorders>
            <w:shd w:val="clear" w:color="auto" w:fill="auto"/>
            <w:vAlign w:val="center"/>
            <w:hideMark/>
          </w:tcPr>
          <w:p w14:paraId="3950FBD0" w14:textId="77777777" w:rsidR="00D174E6" w:rsidRPr="00D174E6" w:rsidRDefault="00D174E6" w:rsidP="00D174E6">
            <w:pPr>
              <w:spacing w:after="0" w:line="240" w:lineRule="auto"/>
              <w:jc w:val="center"/>
              <w:rPr>
                <w:rFonts w:ascii="Times New Roman" w:eastAsia="Times New Roman" w:hAnsi="Times New Roman" w:cs="Times New Roman"/>
                <w:sz w:val="20"/>
                <w:szCs w:val="20"/>
                <w:lang w:eastAsia="hr-HR"/>
              </w:rPr>
            </w:pPr>
          </w:p>
        </w:tc>
      </w:tr>
      <w:tr w:rsidR="00D174E6" w:rsidRPr="00D174E6" w14:paraId="5D3356A7" w14:textId="77777777" w:rsidTr="00D174E6">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DC572BF"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Razred / skupina</w:t>
            </w:r>
          </w:p>
        </w:tc>
        <w:tc>
          <w:tcPr>
            <w:tcW w:w="26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ACFB96A"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NAZIV</w:t>
            </w:r>
          </w:p>
        </w:tc>
        <w:tc>
          <w:tcPr>
            <w:tcW w:w="13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E0901E8" w14:textId="25A04E9B"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Izvršenje 2023.</w:t>
            </w:r>
          </w:p>
        </w:tc>
        <w:tc>
          <w:tcPr>
            <w:tcW w:w="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A9AF86B"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Plan 2024.</w:t>
            </w:r>
          </w:p>
        </w:tc>
        <w:tc>
          <w:tcPr>
            <w:tcW w:w="112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6392A97"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 xml:space="preserve">PLAN </w:t>
            </w:r>
            <w:r w:rsidRPr="00D174E6">
              <w:rPr>
                <w:rFonts w:ascii="Calibri Light" w:eastAsia="Times New Roman" w:hAnsi="Calibri Light" w:cs="Calibri Light"/>
                <w:b/>
                <w:bCs/>
                <w:color w:val="000000"/>
                <w:sz w:val="20"/>
                <w:szCs w:val="20"/>
                <w:lang w:eastAsia="hr-HR"/>
              </w:rPr>
              <w:br/>
              <w:t>ZA 2025.</w:t>
            </w:r>
          </w:p>
        </w:tc>
        <w:tc>
          <w:tcPr>
            <w:tcW w:w="11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A23B74C"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 xml:space="preserve">PROJEKCIJA </w:t>
            </w:r>
            <w:r w:rsidRPr="00D174E6">
              <w:rPr>
                <w:rFonts w:ascii="Calibri Light" w:eastAsia="Times New Roman" w:hAnsi="Calibri Light" w:cs="Calibri Light"/>
                <w:b/>
                <w:bCs/>
                <w:color w:val="000000"/>
                <w:sz w:val="20"/>
                <w:szCs w:val="20"/>
                <w:lang w:eastAsia="hr-HR"/>
              </w:rPr>
              <w:br/>
              <w:t>ZA 2026.</w:t>
            </w:r>
          </w:p>
        </w:tc>
        <w:tc>
          <w:tcPr>
            <w:tcW w:w="124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73BD3A6" w14:textId="77777777" w:rsidR="00D174E6" w:rsidRPr="00D174E6" w:rsidRDefault="00D174E6" w:rsidP="00D174E6">
            <w:pPr>
              <w:spacing w:after="0" w:line="240" w:lineRule="auto"/>
              <w:jc w:val="center"/>
              <w:rPr>
                <w:rFonts w:ascii="Calibri Light" w:eastAsia="Times New Roman" w:hAnsi="Calibri Light" w:cs="Calibri Light"/>
                <w:b/>
                <w:bCs/>
                <w:color w:val="000000"/>
                <w:sz w:val="20"/>
                <w:szCs w:val="20"/>
                <w:lang w:eastAsia="hr-HR"/>
              </w:rPr>
            </w:pPr>
            <w:r w:rsidRPr="00D174E6">
              <w:rPr>
                <w:rFonts w:ascii="Calibri Light" w:eastAsia="Times New Roman" w:hAnsi="Calibri Light" w:cs="Calibri Light"/>
                <w:b/>
                <w:bCs/>
                <w:color w:val="000000"/>
                <w:sz w:val="20"/>
                <w:szCs w:val="20"/>
                <w:lang w:eastAsia="hr-HR"/>
              </w:rPr>
              <w:t xml:space="preserve">PROJEKCIJA </w:t>
            </w:r>
            <w:r w:rsidRPr="00D174E6">
              <w:rPr>
                <w:rFonts w:ascii="Calibri Light" w:eastAsia="Times New Roman" w:hAnsi="Calibri Light" w:cs="Calibri Light"/>
                <w:b/>
                <w:bCs/>
                <w:color w:val="000000"/>
                <w:sz w:val="20"/>
                <w:szCs w:val="20"/>
                <w:lang w:eastAsia="hr-HR"/>
              </w:rPr>
              <w:br/>
              <w:t>ZA 2027.</w:t>
            </w:r>
          </w:p>
        </w:tc>
      </w:tr>
      <w:tr w:rsidR="00D174E6" w:rsidRPr="00D174E6" w14:paraId="2FEE3CC8" w14:textId="77777777" w:rsidTr="00D174E6">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5902C39"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1</w:t>
            </w:r>
          </w:p>
        </w:tc>
        <w:tc>
          <w:tcPr>
            <w:tcW w:w="26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6FD3B3B"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2</w:t>
            </w:r>
          </w:p>
        </w:tc>
        <w:tc>
          <w:tcPr>
            <w:tcW w:w="13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BD62CEF"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3</w:t>
            </w:r>
          </w:p>
        </w:tc>
        <w:tc>
          <w:tcPr>
            <w:tcW w:w="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286B93E"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4</w:t>
            </w:r>
          </w:p>
        </w:tc>
        <w:tc>
          <w:tcPr>
            <w:tcW w:w="112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57D795C"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5</w:t>
            </w:r>
          </w:p>
        </w:tc>
        <w:tc>
          <w:tcPr>
            <w:tcW w:w="11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9A57F63"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6</w:t>
            </w:r>
          </w:p>
        </w:tc>
        <w:tc>
          <w:tcPr>
            <w:tcW w:w="124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D14BEF3" w14:textId="77777777" w:rsidR="00D174E6" w:rsidRPr="00D174E6" w:rsidRDefault="00D174E6" w:rsidP="00D174E6">
            <w:pPr>
              <w:spacing w:after="0" w:line="240" w:lineRule="auto"/>
              <w:jc w:val="center"/>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7</w:t>
            </w:r>
          </w:p>
        </w:tc>
      </w:tr>
      <w:tr w:rsidR="00D174E6" w:rsidRPr="00D174E6" w14:paraId="1746E948" w14:textId="77777777" w:rsidTr="00D174E6">
        <w:trPr>
          <w:trHeight w:val="25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E8997"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 </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14:paraId="1A1143E5"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UKUPNO PRIMICI</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23665A19"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289B2383"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2AE156E"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B7909AE"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D75478D"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r>
      <w:tr w:rsidR="00D174E6" w:rsidRPr="00D174E6" w14:paraId="19D86664"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67028C7"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1</w:t>
            </w:r>
          </w:p>
        </w:tc>
        <w:tc>
          <w:tcPr>
            <w:tcW w:w="2600" w:type="dxa"/>
            <w:tcBorders>
              <w:top w:val="nil"/>
              <w:left w:val="nil"/>
              <w:bottom w:val="single" w:sz="4" w:space="0" w:color="auto"/>
              <w:right w:val="single" w:sz="4" w:space="0" w:color="auto"/>
            </w:tcBorders>
            <w:shd w:val="clear" w:color="000000" w:fill="FFFFFF"/>
            <w:vAlign w:val="center"/>
            <w:hideMark/>
          </w:tcPr>
          <w:p w14:paraId="67D927EB"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Opći prihodi i primici</w:t>
            </w:r>
          </w:p>
        </w:tc>
        <w:tc>
          <w:tcPr>
            <w:tcW w:w="1300" w:type="dxa"/>
            <w:tcBorders>
              <w:top w:val="nil"/>
              <w:left w:val="nil"/>
              <w:bottom w:val="single" w:sz="4" w:space="0" w:color="auto"/>
              <w:right w:val="single" w:sz="4" w:space="0" w:color="auto"/>
            </w:tcBorders>
            <w:shd w:val="clear" w:color="000000" w:fill="FFFFFF"/>
            <w:vAlign w:val="center"/>
            <w:hideMark/>
          </w:tcPr>
          <w:p w14:paraId="10DD431B"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13642965"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0494BF38"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59786B4F"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7BB996BA" w14:textId="77777777" w:rsidR="00D174E6" w:rsidRPr="00D174E6" w:rsidRDefault="00D174E6" w:rsidP="00D174E6">
            <w:pPr>
              <w:spacing w:after="0" w:line="240" w:lineRule="auto"/>
              <w:jc w:val="right"/>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0</w:t>
            </w:r>
          </w:p>
        </w:tc>
      </w:tr>
      <w:tr w:rsidR="00D174E6" w:rsidRPr="00D174E6" w14:paraId="4833CC6F"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DDCD7E2"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11</w:t>
            </w:r>
          </w:p>
        </w:tc>
        <w:tc>
          <w:tcPr>
            <w:tcW w:w="2600" w:type="dxa"/>
            <w:tcBorders>
              <w:top w:val="nil"/>
              <w:left w:val="nil"/>
              <w:bottom w:val="single" w:sz="4" w:space="0" w:color="auto"/>
              <w:right w:val="single" w:sz="4" w:space="0" w:color="auto"/>
            </w:tcBorders>
            <w:shd w:val="clear" w:color="000000" w:fill="FFFFFF"/>
            <w:vAlign w:val="center"/>
            <w:hideMark/>
          </w:tcPr>
          <w:p w14:paraId="3C52AC81"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Opći prihodi i primici</w:t>
            </w:r>
          </w:p>
        </w:tc>
        <w:tc>
          <w:tcPr>
            <w:tcW w:w="1300" w:type="dxa"/>
            <w:tcBorders>
              <w:top w:val="nil"/>
              <w:left w:val="nil"/>
              <w:bottom w:val="single" w:sz="4" w:space="0" w:color="auto"/>
              <w:right w:val="single" w:sz="4" w:space="0" w:color="auto"/>
            </w:tcBorders>
            <w:shd w:val="clear" w:color="000000" w:fill="FFFFFF"/>
            <w:vAlign w:val="center"/>
            <w:hideMark/>
          </w:tcPr>
          <w:p w14:paraId="4AB09B91"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744CE72F"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454DEA4A"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5921E83B"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04D706FD"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r>
      <w:tr w:rsidR="00D174E6" w:rsidRPr="00D174E6" w14:paraId="1EFA7599"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0636A4D4"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12</w:t>
            </w:r>
          </w:p>
        </w:tc>
        <w:tc>
          <w:tcPr>
            <w:tcW w:w="2600" w:type="dxa"/>
            <w:tcBorders>
              <w:top w:val="nil"/>
              <w:left w:val="nil"/>
              <w:bottom w:val="single" w:sz="4" w:space="0" w:color="auto"/>
              <w:right w:val="single" w:sz="4" w:space="0" w:color="auto"/>
            </w:tcBorders>
            <w:shd w:val="clear" w:color="000000" w:fill="FFFFFF"/>
            <w:noWrap/>
            <w:vAlign w:val="center"/>
            <w:hideMark/>
          </w:tcPr>
          <w:p w14:paraId="795E1F12"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Sredstva učešća za pomoći</w:t>
            </w:r>
          </w:p>
        </w:tc>
        <w:tc>
          <w:tcPr>
            <w:tcW w:w="1300" w:type="dxa"/>
            <w:tcBorders>
              <w:top w:val="nil"/>
              <w:left w:val="nil"/>
              <w:bottom w:val="single" w:sz="4" w:space="0" w:color="auto"/>
              <w:right w:val="single" w:sz="4" w:space="0" w:color="auto"/>
            </w:tcBorders>
            <w:shd w:val="clear" w:color="000000" w:fill="FFFFFF"/>
            <w:vAlign w:val="center"/>
            <w:hideMark/>
          </w:tcPr>
          <w:p w14:paraId="2ADAEF60"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2C1DF6D7"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14935C17"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7440AADB"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6FE77EDA"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r>
      <w:tr w:rsidR="00D174E6" w:rsidRPr="00D174E6" w14:paraId="1F12172D"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097E2090"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w:t>
            </w:r>
          </w:p>
        </w:tc>
        <w:tc>
          <w:tcPr>
            <w:tcW w:w="2600" w:type="dxa"/>
            <w:tcBorders>
              <w:top w:val="nil"/>
              <w:left w:val="nil"/>
              <w:bottom w:val="single" w:sz="4" w:space="0" w:color="auto"/>
              <w:right w:val="single" w:sz="4" w:space="0" w:color="auto"/>
            </w:tcBorders>
            <w:shd w:val="clear" w:color="000000" w:fill="FFFFFF"/>
            <w:noWrap/>
            <w:vAlign w:val="center"/>
            <w:hideMark/>
          </w:tcPr>
          <w:p w14:paraId="46B3EDB5"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w:t>
            </w:r>
          </w:p>
        </w:tc>
        <w:tc>
          <w:tcPr>
            <w:tcW w:w="1300" w:type="dxa"/>
            <w:tcBorders>
              <w:top w:val="nil"/>
              <w:left w:val="nil"/>
              <w:bottom w:val="single" w:sz="4" w:space="0" w:color="auto"/>
              <w:right w:val="single" w:sz="4" w:space="0" w:color="auto"/>
            </w:tcBorders>
            <w:shd w:val="clear" w:color="000000" w:fill="FFFFFF"/>
            <w:noWrap/>
            <w:vAlign w:val="bottom"/>
            <w:hideMark/>
          </w:tcPr>
          <w:p w14:paraId="7FB317D6"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14A659D7"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4CD15290"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5946C4"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1CFC88A0"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r>
      <w:tr w:rsidR="00D174E6" w:rsidRPr="00D174E6" w14:paraId="62CD241A"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40FE3E8"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2</w:t>
            </w:r>
          </w:p>
        </w:tc>
        <w:tc>
          <w:tcPr>
            <w:tcW w:w="2600" w:type="dxa"/>
            <w:tcBorders>
              <w:top w:val="nil"/>
              <w:left w:val="nil"/>
              <w:bottom w:val="single" w:sz="4" w:space="0" w:color="auto"/>
              <w:right w:val="single" w:sz="4" w:space="0" w:color="auto"/>
            </w:tcBorders>
            <w:shd w:val="clear" w:color="000000" w:fill="FFFFFF"/>
            <w:vAlign w:val="center"/>
            <w:hideMark/>
          </w:tcPr>
          <w:p w14:paraId="40A6E47E"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Doprinosi</w:t>
            </w:r>
          </w:p>
        </w:tc>
        <w:tc>
          <w:tcPr>
            <w:tcW w:w="1300" w:type="dxa"/>
            <w:tcBorders>
              <w:top w:val="nil"/>
              <w:left w:val="nil"/>
              <w:bottom w:val="single" w:sz="4" w:space="0" w:color="auto"/>
              <w:right w:val="single" w:sz="4" w:space="0" w:color="auto"/>
            </w:tcBorders>
            <w:shd w:val="clear" w:color="000000" w:fill="FFFFFF"/>
            <w:vAlign w:val="center"/>
            <w:hideMark/>
          </w:tcPr>
          <w:p w14:paraId="5D988BDD"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403A922C"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2206899D"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6FDA0787"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1A5FA86D" w14:textId="77777777" w:rsidR="00D174E6" w:rsidRPr="00D174E6" w:rsidRDefault="00D174E6" w:rsidP="00D174E6">
            <w:pPr>
              <w:spacing w:after="0" w:line="240" w:lineRule="auto"/>
              <w:jc w:val="right"/>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0</w:t>
            </w:r>
          </w:p>
        </w:tc>
      </w:tr>
      <w:tr w:rsidR="00D174E6" w:rsidRPr="00D174E6" w14:paraId="4897CCEE" w14:textId="77777777" w:rsidTr="00D174E6">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72EEF6B9"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21</w:t>
            </w:r>
          </w:p>
        </w:tc>
        <w:tc>
          <w:tcPr>
            <w:tcW w:w="2600" w:type="dxa"/>
            <w:tcBorders>
              <w:top w:val="nil"/>
              <w:left w:val="nil"/>
              <w:bottom w:val="single" w:sz="4" w:space="0" w:color="auto"/>
              <w:right w:val="single" w:sz="4" w:space="0" w:color="auto"/>
            </w:tcBorders>
            <w:shd w:val="clear" w:color="000000" w:fill="FFFFFF"/>
            <w:vAlign w:val="center"/>
            <w:hideMark/>
          </w:tcPr>
          <w:p w14:paraId="547C0C05"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Doprinosi za mirovinsko osiguranje</w:t>
            </w:r>
          </w:p>
        </w:tc>
        <w:tc>
          <w:tcPr>
            <w:tcW w:w="1300" w:type="dxa"/>
            <w:tcBorders>
              <w:top w:val="nil"/>
              <w:left w:val="nil"/>
              <w:bottom w:val="single" w:sz="4" w:space="0" w:color="auto"/>
              <w:right w:val="single" w:sz="4" w:space="0" w:color="auto"/>
            </w:tcBorders>
            <w:shd w:val="clear" w:color="auto" w:fill="auto"/>
            <w:noWrap/>
            <w:vAlign w:val="bottom"/>
            <w:hideMark/>
          </w:tcPr>
          <w:p w14:paraId="35E5FC8D"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531673CE"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1F6583B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147B1A8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51B5DACD"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778E3BC4"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29D93DE"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3</w:t>
            </w:r>
          </w:p>
        </w:tc>
        <w:tc>
          <w:tcPr>
            <w:tcW w:w="2600" w:type="dxa"/>
            <w:tcBorders>
              <w:top w:val="nil"/>
              <w:left w:val="nil"/>
              <w:bottom w:val="single" w:sz="4" w:space="0" w:color="auto"/>
              <w:right w:val="single" w:sz="4" w:space="0" w:color="auto"/>
            </w:tcBorders>
            <w:shd w:val="clear" w:color="000000" w:fill="FFFFFF"/>
            <w:vAlign w:val="center"/>
            <w:hideMark/>
          </w:tcPr>
          <w:p w14:paraId="723E511C"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5BBA987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20789A7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DC9F99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58798241"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4886D460"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05C7A0DC"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697C6B1"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31</w:t>
            </w:r>
          </w:p>
        </w:tc>
        <w:tc>
          <w:tcPr>
            <w:tcW w:w="2600" w:type="dxa"/>
            <w:tcBorders>
              <w:top w:val="nil"/>
              <w:left w:val="nil"/>
              <w:bottom w:val="single" w:sz="4" w:space="0" w:color="auto"/>
              <w:right w:val="single" w:sz="4" w:space="0" w:color="auto"/>
            </w:tcBorders>
            <w:shd w:val="clear" w:color="000000" w:fill="FFFFFF"/>
            <w:vAlign w:val="center"/>
            <w:hideMark/>
          </w:tcPr>
          <w:p w14:paraId="27AE2AC7"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5FABC9C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5C693EBF"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C99029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25057FED"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09607E"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41DBF003"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672DEA7"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w:t>
            </w:r>
          </w:p>
        </w:tc>
        <w:tc>
          <w:tcPr>
            <w:tcW w:w="2600" w:type="dxa"/>
            <w:tcBorders>
              <w:top w:val="nil"/>
              <w:left w:val="nil"/>
              <w:bottom w:val="single" w:sz="4" w:space="0" w:color="auto"/>
              <w:right w:val="single" w:sz="4" w:space="0" w:color="auto"/>
            </w:tcBorders>
            <w:shd w:val="clear" w:color="000000" w:fill="FFFFFF"/>
            <w:vAlign w:val="center"/>
            <w:hideMark/>
          </w:tcPr>
          <w:p w14:paraId="0FD4987E"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w:t>
            </w:r>
          </w:p>
        </w:tc>
        <w:tc>
          <w:tcPr>
            <w:tcW w:w="1300" w:type="dxa"/>
            <w:tcBorders>
              <w:top w:val="nil"/>
              <w:left w:val="nil"/>
              <w:bottom w:val="single" w:sz="4" w:space="0" w:color="auto"/>
              <w:right w:val="single" w:sz="4" w:space="0" w:color="auto"/>
            </w:tcBorders>
            <w:shd w:val="clear" w:color="auto" w:fill="auto"/>
            <w:noWrap/>
            <w:vAlign w:val="bottom"/>
            <w:hideMark/>
          </w:tcPr>
          <w:p w14:paraId="69EADBD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720168B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3B1A9CCE"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06FE5565"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1EACE6"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r>
      <w:tr w:rsidR="00D174E6" w:rsidRPr="00D174E6" w14:paraId="6957DF8A"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D93719E"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 </w:t>
            </w:r>
          </w:p>
        </w:tc>
        <w:tc>
          <w:tcPr>
            <w:tcW w:w="2600" w:type="dxa"/>
            <w:tcBorders>
              <w:top w:val="nil"/>
              <w:left w:val="nil"/>
              <w:bottom w:val="single" w:sz="4" w:space="0" w:color="auto"/>
              <w:right w:val="single" w:sz="4" w:space="0" w:color="auto"/>
            </w:tcBorders>
            <w:shd w:val="clear" w:color="000000" w:fill="FFFFFF"/>
            <w:vAlign w:val="center"/>
            <w:hideMark/>
          </w:tcPr>
          <w:p w14:paraId="0C7A7BAA"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E6E440"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21CF4DA2"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8E2064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0217EE7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B24442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r>
      <w:tr w:rsidR="00D174E6" w:rsidRPr="00D174E6" w14:paraId="1BE96448"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B27B1A2"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 </w:t>
            </w:r>
          </w:p>
        </w:tc>
        <w:tc>
          <w:tcPr>
            <w:tcW w:w="2600" w:type="dxa"/>
            <w:tcBorders>
              <w:top w:val="nil"/>
              <w:left w:val="nil"/>
              <w:bottom w:val="single" w:sz="4" w:space="0" w:color="auto"/>
              <w:right w:val="single" w:sz="4" w:space="0" w:color="auto"/>
            </w:tcBorders>
            <w:shd w:val="clear" w:color="000000" w:fill="FFFFFF"/>
            <w:vAlign w:val="center"/>
            <w:hideMark/>
          </w:tcPr>
          <w:p w14:paraId="6CD68165"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 xml:space="preserve">UKUPNO IZDACI </w:t>
            </w:r>
          </w:p>
        </w:tc>
        <w:tc>
          <w:tcPr>
            <w:tcW w:w="1300" w:type="dxa"/>
            <w:tcBorders>
              <w:top w:val="nil"/>
              <w:left w:val="nil"/>
              <w:bottom w:val="single" w:sz="4" w:space="0" w:color="auto"/>
              <w:right w:val="single" w:sz="4" w:space="0" w:color="auto"/>
            </w:tcBorders>
            <w:shd w:val="clear" w:color="auto" w:fill="auto"/>
            <w:noWrap/>
            <w:vAlign w:val="bottom"/>
            <w:hideMark/>
          </w:tcPr>
          <w:p w14:paraId="7C2EEF1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2F97E2E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70E8C11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2C453F6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779EA33D"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508C9D71"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3B8E137"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1</w:t>
            </w:r>
          </w:p>
        </w:tc>
        <w:tc>
          <w:tcPr>
            <w:tcW w:w="2600" w:type="dxa"/>
            <w:tcBorders>
              <w:top w:val="nil"/>
              <w:left w:val="nil"/>
              <w:bottom w:val="single" w:sz="4" w:space="0" w:color="auto"/>
              <w:right w:val="single" w:sz="4" w:space="0" w:color="auto"/>
            </w:tcBorders>
            <w:shd w:val="clear" w:color="000000" w:fill="FFFFFF"/>
            <w:vAlign w:val="center"/>
            <w:hideMark/>
          </w:tcPr>
          <w:p w14:paraId="46A4EAA0"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Opći prihodi i primici</w:t>
            </w:r>
          </w:p>
        </w:tc>
        <w:tc>
          <w:tcPr>
            <w:tcW w:w="1300" w:type="dxa"/>
            <w:tcBorders>
              <w:top w:val="nil"/>
              <w:left w:val="nil"/>
              <w:bottom w:val="single" w:sz="4" w:space="0" w:color="auto"/>
              <w:right w:val="single" w:sz="4" w:space="0" w:color="auto"/>
            </w:tcBorders>
            <w:shd w:val="clear" w:color="auto" w:fill="auto"/>
            <w:noWrap/>
            <w:vAlign w:val="bottom"/>
            <w:hideMark/>
          </w:tcPr>
          <w:p w14:paraId="3FC9C854"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3B170DF1"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7E7E9EB4"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5A9B5C85"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1539415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6CD91FE0"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3D80D50A"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lastRenderedPageBreak/>
              <w:t>11</w:t>
            </w:r>
          </w:p>
        </w:tc>
        <w:tc>
          <w:tcPr>
            <w:tcW w:w="2600" w:type="dxa"/>
            <w:tcBorders>
              <w:top w:val="nil"/>
              <w:left w:val="nil"/>
              <w:bottom w:val="single" w:sz="4" w:space="0" w:color="auto"/>
              <w:right w:val="single" w:sz="4" w:space="0" w:color="auto"/>
            </w:tcBorders>
            <w:shd w:val="clear" w:color="000000" w:fill="FFFFFF"/>
            <w:vAlign w:val="center"/>
            <w:hideMark/>
          </w:tcPr>
          <w:p w14:paraId="1279A412"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Opći prihodi i primici</w:t>
            </w:r>
          </w:p>
        </w:tc>
        <w:tc>
          <w:tcPr>
            <w:tcW w:w="1300" w:type="dxa"/>
            <w:tcBorders>
              <w:top w:val="nil"/>
              <w:left w:val="nil"/>
              <w:bottom w:val="single" w:sz="4" w:space="0" w:color="auto"/>
              <w:right w:val="single" w:sz="4" w:space="0" w:color="auto"/>
            </w:tcBorders>
            <w:shd w:val="clear" w:color="auto" w:fill="auto"/>
            <w:noWrap/>
            <w:vAlign w:val="bottom"/>
            <w:hideMark/>
          </w:tcPr>
          <w:p w14:paraId="5F980C4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671C9D91"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FD5BB56"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5580AF27"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44CC4E00"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0387E6DD"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60A8D852"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12</w:t>
            </w:r>
          </w:p>
        </w:tc>
        <w:tc>
          <w:tcPr>
            <w:tcW w:w="2600" w:type="dxa"/>
            <w:tcBorders>
              <w:top w:val="nil"/>
              <w:left w:val="nil"/>
              <w:bottom w:val="single" w:sz="4" w:space="0" w:color="auto"/>
              <w:right w:val="single" w:sz="4" w:space="0" w:color="auto"/>
            </w:tcBorders>
            <w:shd w:val="clear" w:color="000000" w:fill="FFFFFF"/>
            <w:noWrap/>
            <w:vAlign w:val="center"/>
            <w:hideMark/>
          </w:tcPr>
          <w:p w14:paraId="487FBD0C"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Sredstva učešća za pomoći</w:t>
            </w:r>
          </w:p>
        </w:tc>
        <w:tc>
          <w:tcPr>
            <w:tcW w:w="1300" w:type="dxa"/>
            <w:tcBorders>
              <w:top w:val="nil"/>
              <w:left w:val="nil"/>
              <w:bottom w:val="single" w:sz="4" w:space="0" w:color="auto"/>
              <w:right w:val="single" w:sz="4" w:space="0" w:color="auto"/>
            </w:tcBorders>
            <w:shd w:val="clear" w:color="auto" w:fill="auto"/>
            <w:noWrap/>
            <w:vAlign w:val="bottom"/>
            <w:hideMark/>
          </w:tcPr>
          <w:p w14:paraId="6784477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58B71685"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02E7C82F"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10F75AB7"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7C5FD554"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79A5E7B7"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0FB05CC4"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w:t>
            </w:r>
          </w:p>
        </w:tc>
        <w:tc>
          <w:tcPr>
            <w:tcW w:w="2600" w:type="dxa"/>
            <w:tcBorders>
              <w:top w:val="nil"/>
              <w:left w:val="nil"/>
              <w:bottom w:val="single" w:sz="4" w:space="0" w:color="auto"/>
              <w:right w:val="single" w:sz="4" w:space="0" w:color="auto"/>
            </w:tcBorders>
            <w:shd w:val="clear" w:color="000000" w:fill="FFFFFF"/>
            <w:noWrap/>
            <w:vAlign w:val="center"/>
            <w:hideMark/>
          </w:tcPr>
          <w:p w14:paraId="7BE392AE"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w:t>
            </w:r>
          </w:p>
        </w:tc>
        <w:tc>
          <w:tcPr>
            <w:tcW w:w="1300" w:type="dxa"/>
            <w:tcBorders>
              <w:top w:val="nil"/>
              <w:left w:val="nil"/>
              <w:bottom w:val="single" w:sz="4" w:space="0" w:color="auto"/>
              <w:right w:val="single" w:sz="4" w:space="0" w:color="auto"/>
            </w:tcBorders>
            <w:shd w:val="clear" w:color="auto" w:fill="auto"/>
            <w:noWrap/>
            <w:vAlign w:val="bottom"/>
            <w:hideMark/>
          </w:tcPr>
          <w:p w14:paraId="647F285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7D3BEA5F"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7E9B2B01"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21CDC62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381C6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r>
      <w:tr w:rsidR="00D174E6" w:rsidRPr="00D174E6" w14:paraId="27043181"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CB74B18"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2</w:t>
            </w:r>
          </w:p>
        </w:tc>
        <w:tc>
          <w:tcPr>
            <w:tcW w:w="2600" w:type="dxa"/>
            <w:tcBorders>
              <w:top w:val="nil"/>
              <w:left w:val="nil"/>
              <w:bottom w:val="single" w:sz="4" w:space="0" w:color="auto"/>
              <w:right w:val="single" w:sz="4" w:space="0" w:color="auto"/>
            </w:tcBorders>
            <w:shd w:val="clear" w:color="000000" w:fill="FFFFFF"/>
            <w:vAlign w:val="center"/>
            <w:hideMark/>
          </w:tcPr>
          <w:p w14:paraId="4EC8BC0C"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Doprinosi</w:t>
            </w:r>
          </w:p>
        </w:tc>
        <w:tc>
          <w:tcPr>
            <w:tcW w:w="1300" w:type="dxa"/>
            <w:tcBorders>
              <w:top w:val="nil"/>
              <w:left w:val="nil"/>
              <w:bottom w:val="single" w:sz="4" w:space="0" w:color="auto"/>
              <w:right w:val="single" w:sz="4" w:space="0" w:color="auto"/>
            </w:tcBorders>
            <w:shd w:val="clear" w:color="auto" w:fill="auto"/>
            <w:noWrap/>
            <w:vAlign w:val="bottom"/>
            <w:hideMark/>
          </w:tcPr>
          <w:p w14:paraId="05E2FA98"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6FB451B6"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73AFB1A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363FE562"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4C4FA89B"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72025CB3" w14:textId="77777777" w:rsidTr="00D174E6">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6EBEA9E"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21</w:t>
            </w:r>
          </w:p>
        </w:tc>
        <w:tc>
          <w:tcPr>
            <w:tcW w:w="2600" w:type="dxa"/>
            <w:tcBorders>
              <w:top w:val="nil"/>
              <w:left w:val="nil"/>
              <w:bottom w:val="single" w:sz="4" w:space="0" w:color="auto"/>
              <w:right w:val="single" w:sz="4" w:space="0" w:color="auto"/>
            </w:tcBorders>
            <w:shd w:val="clear" w:color="000000" w:fill="FFFFFF"/>
            <w:vAlign w:val="center"/>
            <w:hideMark/>
          </w:tcPr>
          <w:p w14:paraId="0394978E"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Doprinosi za mirovinsko osiguranje</w:t>
            </w:r>
          </w:p>
        </w:tc>
        <w:tc>
          <w:tcPr>
            <w:tcW w:w="1300" w:type="dxa"/>
            <w:tcBorders>
              <w:top w:val="nil"/>
              <w:left w:val="nil"/>
              <w:bottom w:val="single" w:sz="4" w:space="0" w:color="auto"/>
              <w:right w:val="single" w:sz="4" w:space="0" w:color="auto"/>
            </w:tcBorders>
            <w:shd w:val="clear" w:color="auto" w:fill="auto"/>
            <w:noWrap/>
            <w:vAlign w:val="bottom"/>
            <w:hideMark/>
          </w:tcPr>
          <w:p w14:paraId="7686C221"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2AD257E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62826885"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3FF093F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0B69B99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6933DEDC"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FAB46B9"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3</w:t>
            </w:r>
          </w:p>
        </w:tc>
        <w:tc>
          <w:tcPr>
            <w:tcW w:w="2600" w:type="dxa"/>
            <w:tcBorders>
              <w:top w:val="nil"/>
              <w:left w:val="nil"/>
              <w:bottom w:val="single" w:sz="4" w:space="0" w:color="auto"/>
              <w:right w:val="single" w:sz="4" w:space="0" w:color="auto"/>
            </w:tcBorders>
            <w:shd w:val="clear" w:color="000000" w:fill="FFFFFF"/>
            <w:vAlign w:val="center"/>
            <w:hideMark/>
          </w:tcPr>
          <w:p w14:paraId="48C4FF3F" w14:textId="77777777" w:rsidR="00D174E6" w:rsidRPr="00D174E6" w:rsidRDefault="00D174E6" w:rsidP="00D174E6">
            <w:pPr>
              <w:spacing w:after="0" w:line="240" w:lineRule="auto"/>
              <w:rPr>
                <w:rFonts w:ascii="Calibri Light" w:eastAsia="Times New Roman" w:hAnsi="Calibri Light" w:cs="Calibri Light"/>
                <w:b/>
                <w:bCs/>
                <w:sz w:val="20"/>
                <w:szCs w:val="20"/>
                <w:lang w:eastAsia="hr-HR"/>
              </w:rPr>
            </w:pPr>
            <w:r w:rsidRPr="00D174E6">
              <w:rPr>
                <w:rFonts w:ascii="Calibri Light" w:eastAsia="Times New Roman" w:hAnsi="Calibri Light" w:cs="Calibri Light"/>
                <w:b/>
                <w:b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4880FE2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17A24DE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8941BF8"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7501CCA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6114775C"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006442F3"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5F980FB"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31</w:t>
            </w:r>
          </w:p>
        </w:tc>
        <w:tc>
          <w:tcPr>
            <w:tcW w:w="2600" w:type="dxa"/>
            <w:tcBorders>
              <w:top w:val="nil"/>
              <w:left w:val="nil"/>
              <w:bottom w:val="single" w:sz="4" w:space="0" w:color="auto"/>
              <w:right w:val="single" w:sz="4" w:space="0" w:color="auto"/>
            </w:tcBorders>
            <w:shd w:val="clear" w:color="000000" w:fill="FFFFFF"/>
            <w:vAlign w:val="center"/>
            <w:hideMark/>
          </w:tcPr>
          <w:p w14:paraId="4FD5D59B" w14:textId="77777777" w:rsidR="00D174E6" w:rsidRPr="00D174E6" w:rsidRDefault="00D174E6" w:rsidP="00D174E6">
            <w:pPr>
              <w:spacing w:after="0" w:line="240" w:lineRule="auto"/>
              <w:ind w:firstLineChars="100" w:firstLine="200"/>
              <w:rPr>
                <w:rFonts w:ascii="Calibri Light" w:eastAsia="Times New Roman" w:hAnsi="Calibri Light" w:cs="Calibri Light"/>
                <w:i/>
                <w:iCs/>
                <w:sz w:val="20"/>
                <w:szCs w:val="20"/>
                <w:lang w:eastAsia="hr-HR"/>
              </w:rPr>
            </w:pPr>
            <w:r w:rsidRPr="00D174E6">
              <w:rPr>
                <w:rFonts w:ascii="Calibri Light" w:eastAsia="Times New Roman" w:hAnsi="Calibri Light" w:cs="Calibri Light"/>
                <w:i/>
                <w:i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59706C88"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4900735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56044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4BEF2E06"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31C57D4A"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0</w:t>
            </w:r>
          </w:p>
        </w:tc>
      </w:tr>
      <w:tr w:rsidR="00D174E6" w:rsidRPr="00D174E6" w14:paraId="52D9E578" w14:textId="77777777" w:rsidTr="00D174E6">
        <w:trPr>
          <w:trHeight w:val="25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1690732"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w:t>
            </w:r>
          </w:p>
        </w:tc>
        <w:tc>
          <w:tcPr>
            <w:tcW w:w="2600" w:type="dxa"/>
            <w:tcBorders>
              <w:top w:val="nil"/>
              <w:left w:val="nil"/>
              <w:bottom w:val="single" w:sz="4" w:space="0" w:color="auto"/>
              <w:right w:val="single" w:sz="4" w:space="0" w:color="auto"/>
            </w:tcBorders>
            <w:shd w:val="clear" w:color="000000" w:fill="FFFFFF"/>
            <w:vAlign w:val="center"/>
            <w:hideMark/>
          </w:tcPr>
          <w:p w14:paraId="5545D55E"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 </w:t>
            </w:r>
          </w:p>
        </w:tc>
        <w:tc>
          <w:tcPr>
            <w:tcW w:w="1300" w:type="dxa"/>
            <w:tcBorders>
              <w:top w:val="nil"/>
              <w:left w:val="nil"/>
              <w:bottom w:val="single" w:sz="4" w:space="0" w:color="auto"/>
              <w:right w:val="single" w:sz="4" w:space="0" w:color="auto"/>
            </w:tcBorders>
            <w:shd w:val="clear" w:color="000000" w:fill="FFFFFF"/>
            <w:vAlign w:val="center"/>
            <w:hideMark/>
          </w:tcPr>
          <w:p w14:paraId="731754F5"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 </w:t>
            </w:r>
          </w:p>
        </w:tc>
        <w:tc>
          <w:tcPr>
            <w:tcW w:w="860" w:type="dxa"/>
            <w:tcBorders>
              <w:top w:val="nil"/>
              <w:left w:val="nil"/>
              <w:bottom w:val="single" w:sz="4" w:space="0" w:color="auto"/>
              <w:right w:val="single" w:sz="4" w:space="0" w:color="auto"/>
            </w:tcBorders>
            <w:shd w:val="clear" w:color="000000" w:fill="FFFFFF"/>
            <w:vAlign w:val="center"/>
            <w:hideMark/>
          </w:tcPr>
          <w:p w14:paraId="612324BA" w14:textId="77777777" w:rsidR="00D174E6" w:rsidRPr="00D174E6" w:rsidRDefault="00D174E6" w:rsidP="00D174E6">
            <w:pPr>
              <w:spacing w:after="0" w:line="240" w:lineRule="auto"/>
              <w:rPr>
                <w:rFonts w:ascii="Calibri Light" w:eastAsia="Times New Roman" w:hAnsi="Calibri Light" w:cs="Calibri Light"/>
                <w:sz w:val="20"/>
                <w:szCs w:val="20"/>
                <w:lang w:eastAsia="hr-HR"/>
              </w:rPr>
            </w:pPr>
            <w:r w:rsidRPr="00D174E6">
              <w:rPr>
                <w:rFonts w:ascii="Calibri Light" w:eastAsia="Times New Roman" w:hAnsi="Calibri Light" w:cs="Calibri Light"/>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1C44D8CD"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183DF329"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A638B3" w14:textId="77777777" w:rsidR="00D174E6" w:rsidRPr="00D174E6" w:rsidRDefault="00D174E6" w:rsidP="00D174E6">
            <w:pPr>
              <w:spacing w:after="0" w:line="240" w:lineRule="auto"/>
              <w:jc w:val="right"/>
              <w:rPr>
                <w:rFonts w:ascii="Calibri Light" w:eastAsia="Times New Roman" w:hAnsi="Calibri Light" w:cs="Calibri Light"/>
                <w:color w:val="000000"/>
                <w:sz w:val="20"/>
                <w:szCs w:val="20"/>
                <w:lang w:eastAsia="hr-HR"/>
              </w:rPr>
            </w:pPr>
            <w:r w:rsidRPr="00D174E6">
              <w:rPr>
                <w:rFonts w:ascii="Calibri Light" w:eastAsia="Times New Roman" w:hAnsi="Calibri Light" w:cs="Calibri Light"/>
                <w:color w:val="000000"/>
                <w:sz w:val="20"/>
                <w:szCs w:val="20"/>
                <w:lang w:eastAsia="hr-HR"/>
              </w:rPr>
              <w:t> </w:t>
            </w:r>
          </w:p>
        </w:tc>
      </w:tr>
    </w:tbl>
    <w:p w14:paraId="3471E722" w14:textId="77777777" w:rsidR="005B5398" w:rsidRDefault="005B5398" w:rsidP="00A075F9">
      <w:pPr>
        <w:pStyle w:val="Odlomakpopisa"/>
        <w:ind w:left="792"/>
        <w:rPr>
          <w:color w:val="2F5496" w:themeColor="accent1" w:themeShade="BF"/>
          <w:sz w:val="32"/>
          <w:szCs w:val="32"/>
        </w:rPr>
      </w:pPr>
    </w:p>
    <w:p w14:paraId="10BCDC4B" w14:textId="77777777" w:rsidR="00AB4E74" w:rsidRDefault="00AB4E74" w:rsidP="00A075F9">
      <w:pPr>
        <w:pStyle w:val="Odlomakpopisa"/>
        <w:ind w:left="792"/>
        <w:rPr>
          <w:color w:val="2F5496" w:themeColor="accent1" w:themeShade="BF"/>
          <w:sz w:val="32"/>
          <w:szCs w:val="32"/>
        </w:rPr>
      </w:pPr>
    </w:p>
    <w:p w14:paraId="7378702D" w14:textId="77777777"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116997199"/>
      <w:r w:rsidRPr="000E2FBA">
        <w:t>OBRAZLOŽENJE OPĆEG DIJELA FINANCIJSKOG PLANA</w:t>
      </w:r>
      <w:bookmarkEnd w:id="2"/>
      <w:r w:rsidRPr="000E2FBA">
        <w:t xml:space="preserve"> </w:t>
      </w:r>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33CD0" w:rsidRDefault="002B0038" w:rsidP="002B0038">
      <w:pPr>
        <w:spacing w:line="240" w:lineRule="auto"/>
        <w:jc w:val="both"/>
        <w:rPr>
          <w:rFonts w:cstheme="minorHAnsi"/>
          <w:b/>
          <w:sz w:val="24"/>
          <w:szCs w:val="24"/>
        </w:rPr>
      </w:pPr>
      <w:r w:rsidRPr="00427A98">
        <w:rPr>
          <w:rFonts w:cstheme="minorHAnsi"/>
          <w:b/>
          <w:sz w:val="24"/>
          <w:szCs w:val="24"/>
        </w:rPr>
        <w:t>PRIHODI I PRIMICI</w:t>
      </w:r>
    </w:p>
    <w:p w14:paraId="50BF9C8D" w14:textId="58BC4CA5" w:rsidR="00427A98" w:rsidRDefault="00577E81" w:rsidP="00577E81">
      <w:pPr>
        <w:spacing w:line="240" w:lineRule="auto"/>
        <w:jc w:val="both"/>
        <w:rPr>
          <w:rFonts w:cstheme="minorHAnsi"/>
          <w:bCs/>
          <w:sz w:val="24"/>
          <w:szCs w:val="24"/>
        </w:rPr>
      </w:pPr>
      <w:r w:rsidRPr="00577E81">
        <w:rPr>
          <w:rFonts w:cstheme="minorHAnsi"/>
          <w:bCs/>
          <w:sz w:val="24"/>
          <w:szCs w:val="24"/>
        </w:rPr>
        <w:t>Ukupni prihodi planirani za 202</w:t>
      </w:r>
      <w:r w:rsidR="00E84FC4">
        <w:rPr>
          <w:rFonts w:cstheme="minorHAnsi"/>
          <w:bCs/>
          <w:sz w:val="24"/>
          <w:szCs w:val="24"/>
        </w:rPr>
        <w:t>5</w:t>
      </w:r>
      <w:r w:rsidRPr="00577E81">
        <w:rPr>
          <w:rFonts w:cstheme="minorHAnsi"/>
          <w:bCs/>
          <w:sz w:val="24"/>
          <w:szCs w:val="24"/>
        </w:rPr>
        <w:t xml:space="preserve">. iznose </w:t>
      </w:r>
      <w:r w:rsidR="007A78CD">
        <w:rPr>
          <w:rFonts w:cstheme="minorHAnsi"/>
          <w:bCs/>
          <w:sz w:val="24"/>
          <w:szCs w:val="24"/>
        </w:rPr>
        <w:t>22</w:t>
      </w:r>
      <w:r w:rsidR="0056645A">
        <w:rPr>
          <w:rFonts w:cstheme="minorHAnsi"/>
          <w:bCs/>
          <w:sz w:val="24"/>
          <w:szCs w:val="24"/>
        </w:rPr>
        <w:t>5</w:t>
      </w:r>
      <w:r w:rsidR="007A78CD">
        <w:rPr>
          <w:rFonts w:cstheme="minorHAnsi"/>
          <w:bCs/>
          <w:sz w:val="24"/>
          <w:szCs w:val="24"/>
        </w:rPr>
        <w:t>.</w:t>
      </w:r>
      <w:r w:rsidR="00F31A65">
        <w:rPr>
          <w:rFonts w:cstheme="minorHAnsi"/>
          <w:bCs/>
          <w:sz w:val="24"/>
          <w:szCs w:val="24"/>
        </w:rPr>
        <w:t>056</w:t>
      </w:r>
      <w:r w:rsidR="007A78CD">
        <w:rPr>
          <w:rFonts w:cstheme="minorHAnsi"/>
          <w:bCs/>
          <w:sz w:val="24"/>
          <w:szCs w:val="24"/>
        </w:rPr>
        <w:t>.</w:t>
      </w:r>
      <w:r w:rsidR="00F31A65">
        <w:rPr>
          <w:rFonts w:cstheme="minorHAnsi"/>
          <w:bCs/>
          <w:sz w:val="24"/>
          <w:szCs w:val="24"/>
        </w:rPr>
        <w:t>473</w:t>
      </w:r>
      <w:r w:rsidR="000D6B6D">
        <w:rPr>
          <w:rFonts w:cstheme="minorHAnsi"/>
          <w:bCs/>
          <w:sz w:val="24"/>
          <w:szCs w:val="24"/>
        </w:rPr>
        <w:t>,00</w:t>
      </w:r>
      <w:r w:rsidRPr="00577E81">
        <w:rPr>
          <w:rFonts w:cstheme="minorHAnsi"/>
          <w:bCs/>
          <w:sz w:val="24"/>
          <w:szCs w:val="24"/>
        </w:rPr>
        <w:t xml:space="preserve"> EUR, dok su za 202</w:t>
      </w:r>
      <w:r w:rsidR="007A78CD">
        <w:rPr>
          <w:rFonts w:cstheme="minorHAnsi"/>
          <w:bCs/>
          <w:sz w:val="24"/>
          <w:szCs w:val="24"/>
        </w:rPr>
        <w:t>6</w:t>
      </w:r>
      <w:r w:rsidRPr="00577E81">
        <w:rPr>
          <w:rFonts w:cstheme="minorHAnsi"/>
          <w:bCs/>
          <w:sz w:val="24"/>
          <w:szCs w:val="24"/>
        </w:rPr>
        <w:t xml:space="preserve">. projicirani u iznosu </w:t>
      </w:r>
      <w:r w:rsidR="007A78CD">
        <w:rPr>
          <w:rFonts w:cstheme="minorHAnsi"/>
          <w:bCs/>
          <w:sz w:val="24"/>
          <w:szCs w:val="24"/>
        </w:rPr>
        <w:t>2</w:t>
      </w:r>
      <w:r w:rsidR="00F31A65">
        <w:rPr>
          <w:rFonts w:cstheme="minorHAnsi"/>
          <w:bCs/>
          <w:sz w:val="24"/>
          <w:szCs w:val="24"/>
        </w:rPr>
        <w:t>41</w:t>
      </w:r>
      <w:r w:rsidR="007A78CD">
        <w:rPr>
          <w:rFonts w:cstheme="minorHAnsi"/>
          <w:bCs/>
          <w:sz w:val="24"/>
          <w:szCs w:val="24"/>
        </w:rPr>
        <w:t>.</w:t>
      </w:r>
      <w:r w:rsidR="00F31A65">
        <w:rPr>
          <w:rFonts w:cstheme="minorHAnsi"/>
          <w:bCs/>
          <w:sz w:val="24"/>
          <w:szCs w:val="24"/>
        </w:rPr>
        <w:t>068</w:t>
      </w:r>
      <w:r w:rsidR="007A78CD">
        <w:rPr>
          <w:rFonts w:cstheme="minorHAnsi"/>
          <w:bCs/>
          <w:sz w:val="24"/>
          <w:szCs w:val="24"/>
        </w:rPr>
        <w:t>.</w:t>
      </w:r>
      <w:r w:rsidR="00F31A65">
        <w:rPr>
          <w:rFonts w:cstheme="minorHAnsi"/>
          <w:bCs/>
          <w:sz w:val="24"/>
          <w:szCs w:val="24"/>
        </w:rPr>
        <w:t>104</w:t>
      </w:r>
      <w:r w:rsidRPr="00577E81">
        <w:rPr>
          <w:rFonts w:cstheme="minorHAnsi"/>
          <w:bCs/>
          <w:sz w:val="24"/>
          <w:szCs w:val="24"/>
        </w:rPr>
        <w:t xml:space="preserve">,00 EUR, te </w:t>
      </w:r>
      <w:r w:rsidR="007A78CD">
        <w:rPr>
          <w:rFonts w:cstheme="minorHAnsi"/>
          <w:bCs/>
          <w:sz w:val="24"/>
          <w:szCs w:val="24"/>
        </w:rPr>
        <w:t>2</w:t>
      </w:r>
      <w:r w:rsidR="00F31A65">
        <w:rPr>
          <w:rFonts w:cstheme="minorHAnsi"/>
          <w:bCs/>
          <w:sz w:val="24"/>
          <w:szCs w:val="24"/>
        </w:rPr>
        <w:t>60</w:t>
      </w:r>
      <w:r w:rsidR="007A78CD">
        <w:rPr>
          <w:rFonts w:cstheme="minorHAnsi"/>
          <w:bCs/>
          <w:sz w:val="24"/>
          <w:szCs w:val="24"/>
        </w:rPr>
        <w:t>.</w:t>
      </w:r>
      <w:r w:rsidR="00F31A65">
        <w:rPr>
          <w:rFonts w:cstheme="minorHAnsi"/>
          <w:bCs/>
          <w:sz w:val="24"/>
          <w:szCs w:val="24"/>
        </w:rPr>
        <w:t>574</w:t>
      </w:r>
      <w:r w:rsidR="007A78CD">
        <w:rPr>
          <w:rFonts w:cstheme="minorHAnsi"/>
          <w:bCs/>
          <w:sz w:val="24"/>
          <w:szCs w:val="24"/>
        </w:rPr>
        <w:t>.</w:t>
      </w:r>
      <w:r w:rsidR="00F31A65">
        <w:rPr>
          <w:rFonts w:cstheme="minorHAnsi"/>
          <w:bCs/>
          <w:sz w:val="24"/>
          <w:szCs w:val="24"/>
        </w:rPr>
        <w:t>295</w:t>
      </w:r>
      <w:r w:rsidRPr="00577E81">
        <w:rPr>
          <w:rFonts w:cstheme="minorHAnsi"/>
          <w:bCs/>
          <w:sz w:val="24"/>
          <w:szCs w:val="24"/>
        </w:rPr>
        <w:t>,00 EUR za 202</w:t>
      </w:r>
      <w:r w:rsidR="007A78CD">
        <w:rPr>
          <w:rFonts w:cstheme="minorHAnsi"/>
          <w:bCs/>
          <w:sz w:val="24"/>
          <w:szCs w:val="24"/>
        </w:rPr>
        <w:t>7</w:t>
      </w:r>
      <w:r w:rsidRPr="00577E81">
        <w:rPr>
          <w:rFonts w:cstheme="minorHAnsi"/>
          <w:bCs/>
          <w:sz w:val="24"/>
          <w:szCs w:val="24"/>
        </w:rPr>
        <w:t>.</w:t>
      </w:r>
      <w:r w:rsidR="00427A98">
        <w:rPr>
          <w:rFonts w:cstheme="minorHAnsi"/>
          <w:bCs/>
          <w:sz w:val="24"/>
          <w:szCs w:val="24"/>
        </w:rPr>
        <w:t xml:space="preserve"> </w:t>
      </w:r>
    </w:p>
    <w:p w14:paraId="6285A1C2" w14:textId="4AD52C8F" w:rsidR="00577E81" w:rsidRPr="00577E81" w:rsidRDefault="00427A98" w:rsidP="00577E81">
      <w:pPr>
        <w:spacing w:line="240" w:lineRule="auto"/>
        <w:jc w:val="both"/>
        <w:rPr>
          <w:rFonts w:cstheme="minorHAnsi"/>
          <w:bCs/>
          <w:sz w:val="24"/>
          <w:szCs w:val="24"/>
        </w:rPr>
      </w:pPr>
      <w:r>
        <w:rPr>
          <w:rFonts w:cstheme="minorHAnsi"/>
          <w:bCs/>
          <w:sz w:val="24"/>
          <w:szCs w:val="24"/>
        </w:rPr>
        <w:t>Obzirom na izvore financiranja planirani su sa IF 11, 31, 43, 52, 58, 61 i 71.</w:t>
      </w:r>
    </w:p>
    <w:p w14:paraId="3B9B79CD" w14:textId="6E4C917F"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63 Pomoći iz inozemstva i od subjekata unutar općeg proračuna planirani su u iznosu </w:t>
      </w:r>
      <w:r w:rsidR="007A78CD">
        <w:rPr>
          <w:rFonts w:cstheme="minorHAnsi"/>
          <w:bCs/>
          <w:sz w:val="24"/>
          <w:szCs w:val="24"/>
        </w:rPr>
        <w:t>318.836</w:t>
      </w:r>
      <w:r w:rsidRPr="00577E81">
        <w:rPr>
          <w:rFonts w:cstheme="minorHAnsi"/>
          <w:bCs/>
          <w:sz w:val="24"/>
          <w:szCs w:val="24"/>
        </w:rPr>
        <w:t>,00 EUR za 202</w:t>
      </w:r>
      <w:r w:rsidR="007A78CD">
        <w:rPr>
          <w:rFonts w:cstheme="minorHAnsi"/>
          <w:bCs/>
          <w:sz w:val="24"/>
          <w:szCs w:val="24"/>
        </w:rPr>
        <w:t>5.</w:t>
      </w:r>
      <w:r w:rsidRPr="00577E81">
        <w:rPr>
          <w:rFonts w:cstheme="minorHAnsi"/>
          <w:bCs/>
          <w:sz w:val="24"/>
          <w:szCs w:val="24"/>
        </w:rPr>
        <w:t>,</w:t>
      </w:r>
      <w:r w:rsidR="007A78CD">
        <w:rPr>
          <w:rFonts w:cstheme="minorHAnsi"/>
          <w:bCs/>
          <w:sz w:val="24"/>
          <w:szCs w:val="24"/>
        </w:rPr>
        <w:t xml:space="preserve"> u iznosu 147.898,00 EUR za 2026., te u iznosu 119.788,00 EUR za 2027.</w:t>
      </w:r>
      <w:r w:rsidRPr="00577E81">
        <w:rPr>
          <w:rFonts w:cstheme="minorHAnsi"/>
          <w:bCs/>
          <w:sz w:val="24"/>
          <w:szCs w:val="24"/>
        </w:rPr>
        <w:t xml:space="preserve">  U cijelosti su planirani sa IF 52 osnovom</w:t>
      </w:r>
      <w:r w:rsidR="007A78CD">
        <w:rPr>
          <w:rFonts w:cstheme="minorHAnsi"/>
          <w:bCs/>
          <w:sz w:val="24"/>
          <w:szCs w:val="24"/>
        </w:rPr>
        <w:t xml:space="preserve">: tekućih i kapitalnih pomoći od inozemnih vlada izvan EU na ime prekograničnog projekta sa Institutom za onkologiju Vojvodine na projektu „Digitalna patologija i telemedicina“, </w:t>
      </w:r>
      <w:r w:rsidRPr="00577E81">
        <w:rPr>
          <w:rFonts w:cstheme="minorHAnsi"/>
          <w:bCs/>
          <w:sz w:val="24"/>
          <w:szCs w:val="24"/>
        </w:rPr>
        <w:t xml:space="preserve"> tekućih pomoći od izvanproračunskih korisnika (pripravnički staž prema mjerama HZZ-a), tekućih i kapitalnih pomoći proračunskim korisnicima iz proračuna koji im nije nadležan</w:t>
      </w:r>
      <w:r w:rsidR="007A78CD">
        <w:rPr>
          <w:rFonts w:cstheme="minorHAnsi"/>
          <w:bCs/>
          <w:sz w:val="24"/>
          <w:szCs w:val="24"/>
        </w:rPr>
        <w:t xml:space="preserve">, te tekućih prijenosa između proračunskih korisnika istog proračuna od Hrvatske zaklade za znanost za projekt „Leukocitni metabolički </w:t>
      </w:r>
      <w:proofErr w:type="spellStart"/>
      <w:r w:rsidR="007A78CD">
        <w:rPr>
          <w:rFonts w:cstheme="minorHAnsi"/>
          <w:bCs/>
          <w:sz w:val="24"/>
          <w:szCs w:val="24"/>
        </w:rPr>
        <w:t>biljezi</w:t>
      </w:r>
      <w:proofErr w:type="spellEnd"/>
      <w:r w:rsidR="007A78CD">
        <w:rPr>
          <w:rFonts w:cstheme="minorHAnsi"/>
          <w:bCs/>
          <w:sz w:val="24"/>
          <w:szCs w:val="24"/>
        </w:rPr>
        <w:t xml:space="preserve"> u kroničnoj </w:t>
      </w:r>
      <w:proofErr w:type="spellStart"/>
      <w:r w:rsidR="007A78CD">
        <w:rPr>
          <w:rFonts w:cstheme="minorHAnsi"/>
          <w:bCs/>
          <w:sz w:val="24"/>
          <w:szCs w:val="24"/>
        </w:rPr>
        <w:t>limfocitnoj</w:t>
      </w:r>
      <w:proofErr w:type="spellEnd"/>
      <w:r w:rsidR="007A78CD">
        <w:rPr>
          <w:rFonts w:cstheme="minorHAnsi"/>
          <w:bCs/>
          <w:sz w:val="24"/>
          <w:szCs w:val="24"/>
        </w:rPr>
        <w:t xml:space="preserve"> leukemiji prostorno razlučeni slikovnom </w:t>
      </w:r>
      <w:proofErr w:type="spellStart"/>
      <w:r w:rsidR="007A78CD">
        <w:rPr>
          <w:rFonts w:cstheme="minorHAnsi"/>
          <w:bCs/>
          <w:sz w:val="24"/>
          <w:szCs w:val="24"/>
        </w:rPr>
        <w:t>spektrometrijskom</w:t>
      </w:r>
      <w:proofErr w:type="spellEnd"/>
      <w:r w:rsidR="007A78CD">
        <w:rPr>
          <w:rFonts w:cstheme="minorHAnsi"/>
          <w:bCs/>
          <w:sz w:val="24"/>
          <w:szCs w:val="24"/>
        </w:rPr>
        <w:t xml:space="preserve"> masom“.</w:t>
      </w:r>
      <w:r w:rsidRPr="00577E81">
        <w:rPr>
          <w:rFonts w:cstheme="minorHAnsi"/>
          <w:bCs/>
          <w:sz w:val="24"/>
          <w:szCs w:val="24"/>
        </w:rPr>
        <w:t xml:space="preserve"> </w:t>
      </w:r>
    </w:p>
    <w:p w14:paraId="569C7DA5" w14:textId="36F4B28C"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64 Prihodi od imovine planirani su u iznosu 1,00 EUR za 202</w:t>
      </w:r>
      <w:r w:rsidR="007A78CD">
        <w:rPr>
          <w:rFonts w:cstheme="minorHAnsi"/>
          <w:bCs/>
          <w:sz w:val="24"/>
          <w:szCs w:val="24"/>
        </w:rPr>
        <w:t>5</w:t>
      </w:r>
      <w:r w:rsidRPr="00577E81">
        <w:rPr>
          <w:rFonts w:cstheme="minorHAnsi"/>
          <w:bCs/>
          <w:sz w:val="24"/>
          <w:szCs w:val="24"/>
        </w:rPr>
        <w:t>., 202</w:t>
      </w:r>
      <w:r w:rsidR="007A78CD">
        <w:rPr>
          <w:rFonts w:cstheme="minorHAnsi"/>
          <w:bCs/>
          <w:sz w:val="24"/>
          <w:szCs w:val="24"/>
        </w:rPr>
        <w:t>6</w:t>
      </w:r>
      <w:r w:rsidRPr="00577E81">
        <w:rPr>
          <w:rFonts w:cstheme="minorHAnsi"/>
          <w:bCs/>
          <w:sz w:val="24"/>
          <w:szCs w:val="24"/>
        </w:rPr>
        <w:t>. i 202</w:t>
      </w:r>
      <w:r w:rsidR="007A78CD">
        <w:rPr>
          <w:rFonts w:cstheme="minorHAnsi"/>
          <w:bCs/>
          <w:sz w:val="24"/>
          <w:szCs w:val="24"/>
        </w:rPr>
        <w:t>7</w:t>
      </w:r>
      <w:r w:rsidRPr="00577E81">
        <w:rPr>
          <w:rFonts w:cstheme="minorHAnsi"/>
          <w:bCs/>
          <w:sz w:val="24"/>
          <w:szCs w:val="24"/>
        </w:rPr>
        <w:t>. Prihod je planiran iz IF 31 osnovom kamata na depozite po viđenju.</w:t>
      </w:r>
    </w:p>
    <w:p w14:paraId="4C8D0A6B" w14:textId="59FF0A5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65 Prihodi od upravnih i administrativnih pristojbi, pristojbi po posebnim propisima </w:t>
      </w:r>
      <w:r w:rsidR="00847AE6">
        <w:rPr>
          <w:rFonts w:cstheme="minorHAnsi"/>
          <w:bCs/>
          <w:sz w:val="24"/>
          <w:szCs w:val="24"/>
        </w:rPr>
        <w:t>čine</w:t>
      </w:r>
      <w:r w:rsidR="007A4F7B">
        <w:rPr>
          <w:rFonts w:cstheme="minorHAnsi"/>
          <w:bCs/>
          <w:sz w:val="24"/>
          <w:szCs w:val="24"/>
        </w:rPr>
        <w:t xml:space="preserve"> 6% ukupno planiranih prihoda. P</w:t>
      </w:r>
      <w:r w:rsidRPr="00577E81">
        <w:rPr>
          <w:rFonts w:cstheme="minorHAnsi"/>
          <w:bCs/>
          <w:sz w:val="24"/>
          <w:szCs w:val="24"/>
        </w:rPr>
        <w:t xml:space="preserve">lanirani su u iznosu </w:t>
      </w:r>
      <w:r w:rsidR="00227FE5">
        <w:rPr>
          <w:rFonts w:cstheme="minorHAnsi"/>
          <w:bCs/>
          <w:sz w:val="24"/>
          <w:szCs w:val="24"/>
        </w:rPr>
        <w:t>12.868.000</w:t>
      </w:r>
      <w:r w:rsidRPr="00577E81">
        <w:rPr>
          <w:rFonts w:cstheme="minorHAnsi"/>
          <w:bCs/>
          <w:sz w:val="24"/>
          <w:szCs w:val="24"/>
        </w:rPr>
        <w:t>,00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Prihod je u cijelosti planiran sa IF 43 osnovom prihoda za posebne namjene kao što su prihodi od dopunskog zdravstvenog osiguranja i sudjelovanja u cijeni zdravstvene usluge, te prihod</w:t>
      </w:r>
      <w:r w:rsidR="00FB37F5">
        <w:rPr>
          <w:rFonts w:cstheme="minorHAnsi"/>
          <w:bCs/>
          <w:sz w:val="24"/>
          <w:szCs w:val="24"/>
        </w:rPr>
        <w:t>a</w:t>
      </w:r>
      <w:r w:rsidRPr="00577E81">
        <w:rPr>
          <w:rFonts w:cstheme="minorHAnsi"/>
          <w:bCs/>
          <w:sz w:val="24"/>
          <w:szCs w:val="24"/>
        </w:rPr>
        <w:t xml:space="preserve"> od naknade štete.</w:t>
      </w:r>
    </w:p>
    <w:p w14:paraId="59D57ECA" w14:textId="196E311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66 Prihodi od prodaje proizvoda i robe, te pruženih usluga i prihodi od donacija čine </w:t>
      </w:r>
      <w:r w:rsidRPr="007A4F7B">
        <w:rPr>
          <w:rFonts w:cstheme="minorHAnsi"/>
          <w:bCs/>
          <w:sz w:val="24"/>
          <w:szCs w:val="24"/>
        </w:rPr>
        <w:t>1%</w:t>
      </w:r>
      <w:r w:rsidRPr="00577E81">
        <w:rPr>
          <w:rFonts w:cstheme="minorHAnsi"/>
          <w:bCs/>
          <w:sz w:val="24"/>
          <w:szCs w:val="24"/>
        </w:rPr>
        <w:t xml:space="preserve"> ukupnih prihoda, a planirani su u iznosu </w:t>
      </w:r>
      <w:r w:rsidR="00227FE5">
        <w:rPr>
          <w:rFonts w:cstheme="minorHAnsi"/>
          <w:bCs/>
          <w:sz w:val="24"/>
          <w:szCs w:val="24"/>
        </w:rPr>
        <w:t>2.172.000,00</w:t>
      </w:r>
      <w:r w:rsidRPr="00577E81">
        <w:rPr>
          <w:rFonts w:cstheme="minorHAnsi"/>
          <w:bCs/>
          <w:sz w:val="24"/>
          <w:szCs w:val="24"/>
        </w:rPr>
        <w:t xml:space="preserve">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xml:space="preserve">. Sa IF 31 planiran je iznos od </w:t>
      </w:r>
      <w:r w:rsidR="00227FE5">
        <w:rPr>
          <w:rFonts w:cstheme="minorHAnsi"/>
          <w:bCs/>
          <w:sz w:val="24"/>
          <w:szCs w:val="24"/>
        </w:rPr>
        <w:t>2.138.000</w:t>
      </w:r>
      <w:r w:rsidRPr="00577E81">
        <w:rPr>
          <w:rFonts w:cstheme="minorHAnsi"/>
          <w:bCs/>
          <w:sz w:val="24"/>
          <w:szCs w:val="24"/>
        </w:rPr>
        <w:t>,00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xml:space="preserve">. osnovom prihoda od pružanja zdravstvenih usluga pacijentima koji sami snose troškove liječenja, prihoda od kliničkih ispitivanja lijekova, prihoda od prodaje krvi, indikacija, najma apartmana i poslovnih prostora, te ostalog. Sa IF 61 planiran je iznos </w:t>
      </w:r>
      <w:r w:rsidR="00A7565B">
        <w:rPr>
          <w:rFonts w:cstheme="minorHAnsi"/>
          <w:bCs/>
          <w:sz w:val="24"/>
          <w:szCs w:val="24"/>
        </w:rPr>
        <w:t>34.000</w:t>
      </w:r>
      <w:r w:rsidRPr="00577E81">
        <w:rPr>
          <w:rFonts w:cstheme="minorHAnsi"/>
          <w:bCs/>
          <w:sz w:val="24"/>
          <w:szCs w:val="24"/>
        </w:rPr>
        <w:t>,00 EUR za 202</w:t>
      </w:r>
      <w:r w:rsidR="00A7565B">
        <w:rPr>
          <w:rFonts w:cstheme="minorHAnsi"/>
          <w:bCs/>
          <w:sz w:val="24"/>
          <w:szCs w:val="24"/>
        </w:rPr>
        <w:t>5</w:t>
      </w:r>
      <w:r w:rsidRPr="00577E81">
        <w:rPr>
          <w:rFonts w:cstheme="minorHAnsi"/>
          <w:bCs/>
          <w:sz w:val="24"/>
          <w:szCs w:val="24"/>
        </w:rPr>
        <w:t>., 202</w:t>
      </w:r>
      <w:r w:rsidR="00A7565B">
        <w:rPr>
          <w:rFonts w:cstheme="minorHAnsi"/>
          <w:bCs/>
          <w:sz w:val="24"/>
          <w:szCs w:val="24"/>
        </w:rPr>
        <w:t>6</w:t>
      </w:r>
      <w:r w:rsidRPr="00577E81">
        <w:rPr>
          <w:rFonts w:cstheme="minorHAnsi"/>
          <w:bCs/>
          <w:sz w:val="24"/>
          <w:szCs w:val="24"/>
        </w:rPr>
        <w:t>. i 202</w:t>
      </w:r>
      <w:r w:rsidR="00A7565B">
        <w:rPr>
          <w:rFonts w:cstheme="minorHAnsi"/>
          <w:bCs/>
          <w:sz w:val="24"/>
          <w:szCs w:val="24"/>
        </w:rPr>
        <w:t>7</w:t>
      </w:r>
      <w:r w:rsidRPr="00577E81">
        <w:rPr>
          <w:rFonts w:cstheme="minorHAnsi"/>
          <w:bCs/>
          <w:sz w:val="24"/>
          <w:szCs w:val="24"/>
        </w:rPr>
        <w:t>. osnovom tekućih i kapitalnih donacija.</w:t>
      </w:r>
    </w:p>
    <w:p w14:paraId="2A64A546" w14:textId="4E58867B" w:rsidR="005769FD" w:rsidRPr="005769FD" w:rsidRDefault="00577E81" w:rsidP="005769FD">
      <w:pPr>
        <w:jc w:val="both"/>
        <w:rPr>
          <w:rFonts w:ascii="Times New Roman" w:eastAsia="Times New Roman" w:hAnsi="Times New Roman" w:cs="Times New Roman"/>
          <w:sz w:val="24"/>
          <w:szCs w:val="24"/>
          <w:lang w:eastAsia="hr-HR"/>
        </w:rPr>
      </w:pPr>
      <w:r w:rsidRPr="00577E81">
        <w:rPr>
          <w:rFonts w:cstheme="minorHAnsi"/>
          <w:bCs/>
          <w:sz w:val="24"/>
          <w:szCs w:val="24"/>
        </w:rPr>
        <w:t xml:space="preserve">Prihodi skupine 67 Prihodi iz nadležnog proračuna i od HZZO-a temeljem ugovornih obveza najznačajniji su prihod koji u ukupnosti </w:t>
      </w:r>
      <w:r w:rsidRPr="007A4F7B">
        <w:rPr>
          <w:rFonts w:cstheme="minorHAnsi"/>
          <w:bCs/>
          <w:sz w:val="24"/>
          <w:szCs w:val="24"/>
        </w:rPr>
        <w:t>čini 93%.</w:t>
      </w:r>
      <w:r w:rsidRPr="00577E81">
        <w:rPr>
          <w:rFonts w:cstheme="minorHAnsi"/>
          <w:bCs/>
          <w:sz w:val="24"/>
          <w:szCs w:val="24"/>
        </w:rPr>
        <w:t xml:space="preserve"> Planirani su u iznosu </w:t>
      </w:r>
      <w:r w:rsidR="005769FD">
        <w:rPr>
          <w:rFonts w:cstheme="minorHAnsi"/>
          <w:bCs/>
          <w:sz w:val="24"/>
          <w:szCs w:val="24"/>
        </w:rPr>
        <w:t>20</w:t>
      </w:r>
      <w:r w:rsidR="00F31A65">
        <w:rPr>
          <w:rFonts w:cstheme="minorHAnsi"/>
          <w:bCs/>
          <w:sz w:val="24"/>
          <w:szCs w:val="24"/>
        </w:rPr>
        <w:t>9.556.868</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w:t>
      </w:r>
      <w:r w:rsidR="00F31A65">
        <w:rPr>
          <w:rFonts w:cstheme="minorHAnsi"/>
          <w:bCs/>
          <w:sz w:val="24"/>
          <w:szCs w:val="24"/>
        </w:rPr>
        <w:t>225.739.437</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xml:space="preserve">. i </w:t>
      </w:r>
      <w:r w:rsidR="00F31A65">
        <w:rPr>
          <w:rFonts w:cstheme="minorHAnsi"/>
          <w:bCs/>
          <w:sz w:val="24"/>
          <w:szCs w:val="24"/>
        </w:rPr>
        <w:t>245.273.738</w:t>
      </w:r>
      <w:r w:rsidRPr="00577E81">
        <w:rPr>
          <w:rFonts w:cstheme="minorHAnsi"/>
          <w:bCs/>
          <w:sz w:val="24"/>
          <w:szCs w:val="24"/>
        </w:rPr>
        <w:t>,00 EUR za 202</w:t>
      </w:r>
      <w:r w:rsidR="005769FD">
        <w:rPr>
          <w:rFonts w:cstheme="minorHAnsi"/>
          <w:bCs/>
          <w:sz w:val="24"/>
          <w:szCs w:val="24"/>
        </w:rPr>
        <w:t>7</w:t>
      </w:r>
      <w:r w:rsidRPr="00577E81">
        <w:rPr>
          <w:rFonts w:cstheme="minorHAnsi"/>
          <w:bCs/>
          <w:sz w:val="24"/>
          <w:szCs w:val="24"/>
        </w:rPr>
        <w:t xml:space="preserve">. Sa IF 11 planiran je iznos </w:t>
      </w:r>
      <w:r w:rsidR="00F31A65">
        <w:rPr>
          <w:rFonts w:cstheme="minorHAnsi"/>
          <w:bCs/>
          <w:sz w:val="24"/>
          <w:szCs w:val="24"/>
        </w:rPr>
        <w:t>7.068.935</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te </w:t>
      </w:r>
      <w:r w:rsidR="00F31A65">
        <w:rPr>
          <w:rFonts w:cstheme="minorHAnsi"/>
          <w:bCs/>
          <w:sz w:val="24"/>
          <w:szCs w:val="24"/>
        </w:rPr>
        <w:t>5.750.140</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xml:space="preserve">. osnovom prihoda iz nadležnog proračuna za financiranje rashoda </w:t>
      </w:r>
      <w:r w:rsidR="00F31A65">
        <w:rPr>
          <w:rFonts w:cstheme="minorHAnsi"/>
          <w:bCs/>
          <w:sz w:val="24"/>
          <w:szCs w:val="24"/>
        </w:rPr>
        <w:t xml:space="preserve">poslovanja, te rashoda </w:t>
      </w:r>
      <w:r w:rsidRPr="00577E81">
        <w:rPr>
          <w:rFonts w:cstheme="minorHAnsi"/>
          <w:bCs/>
          <w:sz w:val="24"/>
          <w:szCs w:val="24"/>
        </w:rPr>
        <w:t xml:space="preserve">za nabavu nefinancijske imovine. Sa IF 43 planiran je </w:t>
      </w:r>
      <w:r w:rsidRPr="00577E81">
        <w:rPr>
          <w:rFonts w:cstheme="minorHAnsi"/>
          <w:bCs/>
          <w:sz w:val="24"/>
          <w:szCs w:val="24"/>
        </w:rPr>
        <w:lastRenderedPageBreak/>
        <w:t xml:space="preserve">iznos od </w:t>
      </w:r>
      <w:r w:rsidR="005769FD">
        <w:rPr>
          <w:rFonts w:cstheme="minorHAnsi"/>
          <w:bCs/>
          <w:sz w:val="24"/>
          <w:szCs w:val="24"/>
        </w:rPr>
        <w:t>202.224.681</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w:t>
      </w:r>
      <w:r w:rsidR="005769FD">
        <w:rPr>
          <w:rFonts w:cstheme="minorHAnsi"/>
          <w:bCs/>
          <w:sz w:val="24"/>
          <w:szCs w:val="24"/>
        </w:rPr>
        <w:t>219.989.297</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xml:space="preserve">., te </w:t>
      </w:r>
      <w:r w:rsidR="005769FD">
        <w:rPr>
          <w:rFonts w:cstheme="minorHAnsi"/>
          <w:bCs/>
          <w:sz w:val="24"/>
          <w:szCs w:val="24"/>
        </w:rPr>
        <w:t>239.523.598</w:t>
      </w:r>
      <w:r w:rsidRPr="00577E81">
        <w:rPr>
          <w:rFonts w:cstheme="minorHAnsi"/>
          <w:bCs/>
          <w:sz w:val="24"/>
          <w:szCs w:val="24"/>
        </w:rPr>
        <w:t>,00 EUR za 202</w:t>
      </w:r>
      <w:r w:rsidR="005769FD">
        <w:rPr>
          <w:rFonts w:cstheme="minorHAnsi"/>
          <w:bCs/>
          <w:sz w:val="24"/>
          <w:szCs w:val="24"/>
        </w:rPr>
        <w:t>7</w:t>
      </w:r>
      <w:r w:rsidRPr="00577E81">
        <w:rPr>
          <w:rFonts w:cstheme="minorHAnsi"/>
          <w:bCs/>
          <w:sz w:val="24"/>
          <w:szCs w:val="24"/>
        </w:rPr>
        <w:t xml:space="preserve">.g.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r w:rsidR="005769FD">
        <w:rPr>
          <w:rFonts w:cstheme="minorHAnsi"/>
          <w:bCs/>
          <w:sz w:val="24"/>
          <w:szCs w:val="24"/>
        </w:rPr>
        <w:t xml:space="preserve">Sa IF 58 planiran je iznos 263.252,00 EUR za 2025. </w:t>
      </w:r>
      <w:r w:rsidR="005769FD" w:rsidRPr="005769FD">
        <w:rPr>
          <w:rFonts w:cstheme="minorHAnsi"/>
          <w:bCs/>
          <w:sz w:val="24"/>
          <w:szCs w:val="24"/>
        </w:rPr>
        <w:t xml:space="preserve">osnovom  iznosa u Odluci MZ-a od 06.12.2023. za projekt "Centralna priprava svih </w:t>
      </w:r>
      <w:proofErr w:type="spellStart"/>
      <w:r w:rsidR="005769FD" w:rsidRPr="005769FD">
        <w:rPr>
          <w:rFonts w:cstheme="minorHAnsi"/>
          <w:bCs/>
          <w:sz w:val="24"/>
          <w:szCs w:val="24"/>
        </w:rPr>
        <w:t>parenteralnih</w:t>
      </w:r>
      <w:proofErr w:type="spellEnd"/>
      <w:r w:rsidR="005769FD" w:rsidRPr="005769FD">
        <w:rPr>
          <w:rFonts w:cstheme="minorHAnsi"/>
          <w:bCs/>
          <w:sz w:val="24"/>
          <w:szCs w:val="24"/>
        </w:rPr>
        <w:t xml:space="preserve"> pripravaka"</w:t>
      </w:r>
      <w:r w:rsidR="005769FD">
        <w:rPr>
          <w:rFonts w:cstheme="minorHAnsi"/>
          <w:bCs/>
          <w:sz w:val="24"/>
          <w:szCs w:val="24"/>
        </w:rPr>
        <w:t>. Za 2026. i 2027. nisu planirani prihodi osnovom IF 58.</w:t>
      </w:r>
    </w:p>
    <w:p w14:paraId="0B83706A" w14:textId="7A727990"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68 Kazne, upravne mjere i ostali prihodi planirani su u iznosu </w:t>
      </w:r>
      <w:r w:rsidR="005769FD">
        <w:rPr>
          <w:rFonts w:cstheme="minorHAnsi"/>
          <w:bCs/>
          <w:sz w:val="24"/>
          <w:szCs w:val="24"/>
        </w:rPr>
        <w:t>140</w:t>
      </w:r>
      <w:r w:rsidRPr="00577E81">
        <w:rPr>
          <w:rFonts w:cstheme="minorHAnsi"/>
          <w:bCs/>
          <w:sz w:val="24"/>
          <w:szCs w:val="24"/>
        </w:rPr>
        <w:t>.000,00 EUR za 202</w:t>
      </w:r>
      <w:r w:rsidR="005769FD">
        <w:rPr>
          <w:rFonts w:cstheme="minorHAnsi"/>
          <w:bCs/>
          <w:sz w:val="24"/>
          <w:szCs w:val="24"/>
        </w:rPr>
        <w:t>5</w:t>
      </w:r>
      <w:r w:rsidRPr="00577E81">
        <w:rPr>
          <w:rFonts w:cstheme="minorHAnsi"/>
          <w:bCs/>
          <w:sz w:val="24"/>
          <w:szCs w:val="24"/>
        </w:rPr>
        <w:t>.,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xml:space="preserve">. u cijelosti sa IF 43, a čine ih ostali prihodi. </w:t>
      </w:r>
    </w:p>
    <w:p w14:paraId="4C7C4349" w14:textId="73C836E6"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72 Prihodi od prodaje proizvedene dugotrajne imovine planirani su  u iznosu </w:t>
      </w:r>
      <w:r w:rsidR="005769FD">
        <w:rPr>
          <w:rFonts w:cstheme="minorHAnsi"/>
          <w:bCs/>
          <w:sz w:val="24"/>
          <w:szCs w:val="24"/>
        </w:rPr>
        <w:t>768</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u cijelosti sa IF 71  osnovom prihoda od obročne otplate stanova.</w:t>
      </w:r>
    </w:p>
    <w:p w14:paraId="562E2AE0" w14:textId="411CFF57" w:rsidR="00577E81" w:rsidRPr="00577E81" w:rsidRDefault="00577E81" w:rsidP="00577E81">
      <w:pPr>
        <w:spacing w:line="240" w:lineRule="auto"/>
        <w:jc w:val="both"/>
        <w:rPr>
          <w:rFonts w:cstheme="minorHAnsi"/>
          <w:bCs/>
          <w:sz w:val="24"/>
          <w:szCs w:val="24"/>
        </w:rPr>
      </w:pPr>
      <w:bookmarkStart w:id="3" w:name="_Hlk116644183"/>
      <w:r w:rsidRPr="00577E81">
        <w:rPr>
          <w:rFonts w:cstheme="minorHAnsi"/>
          <w:bCs/>
          <w:sz w:val="24"/>
          <w:szCs w:val="24"/>
        </w:rPr>
        <w:t>U razdoblju 202</w:t>
      </w:r>
      <w:r w:rsidR="005769FD">
        <w:rPr>
          <w:rFonts w:cstheme="minorHAnsi"/>
          <w:bCs/>
          <w:sz w:val="24"/>
          <w:szCs w:val="24"/>
        </w:rPr>
        <w:t>5</w:t>
      </w:r>
      <w:r w:rsidRPr="00577E81">
        <w:rPr>
          <w:rFonts w:cstheme="minorHAnsi"/>
          <w:bCs/>
          <w:sz w:val="24"/>
          <w:szCs w:val="24"/>
        </w:rPr>
        <w:t>.-202</w:t>
      </w:r>
      <w:r w:rsidR="005769FD">
        <w:rPr>
          <w:rFonts w:cstheme="minorHAnsi"/>
          <w:bCs/>
          <w:sz w:val="24"/>
          <w:szCs w:val="24"/>
        </w:rPr>
        <w:t>7</w:t>
      </w:r>
      <w:r w:rsidRPr="00577E81">
        <w:rPr>
          <w:rFonts w:cstheme="minorHAnsi"/>
          <w:bCs/>
          <w:sz w:val="24"/>
          <w:szCs w:val="24"/>
        </w:rPr>
        <w:t>. nisu planirani primici.</w:t>
      </w:r>
    </w:p>
    <w:bookmarkEnd w:id="3"/>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3C21B7">
        <w:rPr>
          <w:rFonts w:cstheme="minorHAnsi"/>
          <w:b/>
          <w:sz w:val="24"/>
          <w:szCs w:val="24"/>
        </w:rPr>
        <w:t>RASHODI I IZDACI</w:t>
      </w:r>
    </w:p>
    <w:bookmarkEnd w:id="4"/>
    <w:p w14:paraId="1D7E5B3F" w14:textId="05742F00" w:rsidR="00577E81" w:rsidRPr="00577E81" w:rsidRDefault="00577E81" w:rsidP="00577E81">
      <w:pPr>
        <w:spacing w:line="240" w:lineRule="auto"/>
        <w:jc w:val="both"/>
        <w:rPr>
          <w:rFonts w:cstheme="minorHAnsi"/>
          <w:bCs/>
          <w:sz w:val="24"/>
          <w:szCs w:val="24"/>
        </w:rPr>
      </w:pPr>
      <w:r w:rsidRPr="00577E81">
        <w:rPr>
          <w:rFonts w:cstheme="minorHAnsi"/>
          <w:bCs/>
          <w:sz w:val="24"/>
          <w:szCs w:val="24"/>
        </w:rPr>
        <w:t>Ukupni rashodi za 202</w:t>
      </w:r>
      <w:r w:rsidR="00D87F46">
        <w:rPr>
          <w:rFonts w:cstheme="minorHAnsi"/>
          <w:bCs/>
          <w:sz w:val="24"/>
          <w:szCs w:val="24"/>
        </w:rPr>
        <w:t>5</w:t>
      </w:r>
      <w:r w:rsidRPr="00577E81">
        <w:rPr>
          <w:rFonts w:cstheme="minorHAnsi"/>
          <w:bCs/>
          <w:sz w:val="24"/>
          <w:szCs w:val="24"/>
        </w:rPr>
        <w:t xml:space="preserve">. planirani su u iznosu </w:t>
      </w:r>
      <w:r w:rsidR="00D87F46">
        <w:rPr>
          <w:rFonts w:cstheme="minorHAnsi"/>
          <w:bCs/>
          <w:sz w:val="24"/>
          <w:szCs w:val="24"/>
        </w:rPr>
        <w:t>22</w:t>
      </w:r>
      <w:r w:rsidR="00F46680">
        <w:rPr>
          <w:rFonts w:cstheme="minorHAnsi"/>
          <w:bCs/>
          <w:sz w:val="24"/>
          <w:szCs w:val="24"/>
        </w:rPr>
        <w:t>5.056.473</w:t>
      </w:r>
      <w:r w:rsidRPr="00577E81">
        <w:rPr>
          <w:rFonts w:cstheme="minorHAnsi"/>
          <w:bCs/>
          <w:sz w:val="24"/>
          <w:szCs w:val="24"/>
        </w:rPr>
        <w:t>,00 EUR, te projicirani u iznosu</w:t>
      </w:r>
      <w:r w:rsidRPr="00577E81">
        <w:rPr>
          <w:rFonts w:asciiTheme="majorHAnsi" w:hAnsiTheme="majorHAnsi" w:cstheme="majorHAnsi"/>
          <w:bCs/>
          <w:sz w:val="24"/>
          <w:szCs w:val="24"/>
        </w:rPr>
        <w:t xml:space="preserve"> </w:t>
      </w:r>
      <w:r w:rsidR="00F46680">
        <w:rPr>
          <w:rFonts w:cstheme="minorHAnsi"/>
          <w:bCs/>
          <w:sz w:val="24"/>
          <w:szCs w:val="24"/>
        </w:rPr>
        <w:t>241.068.104</w:t>
      </w:r>
      <w:r w:rsidRPr="00577E81">
        <w:rPr>
          <w:rFonts w:cstheme="minorHAnsi"/>
          <w:bCs/>
          <w:sz w:val="24"/>
          <w:szCs w:val="24"/>
        </w:rPr>
        <w:t>,00 EUR za 202</w:t>
      </w:r>
      <w:r w:rsidR="00D87F46">
        <w:rPr>
          <w:rFonts w:cstheme="minorHAnsi"/>
          <w:bCs/>
          <w:sz w:val="24"/>
          <w:szCs w:val="24"/>
        </w:rPr>
        <w:t>6</w:t>
      </w:r>
      <w:r w:rsidRPr="00577E81">
        <w:rPr>
          <w:rFonts w:cstheme="minorHAnsi"/>
          <w:bCs/>
          <w:sz w:val="24"/>
          <w:szCs w:val="24"/>
        </w:rPr>
        <w:t xml:space="preserve">. i </w:t>
      </w:r>
      <w:r w:rsidR="00F46680">
        <w:rPr>
          <w:rFonts w:cstheme="minorHAnsi"/>
          <w:bCs/>
          <w:sz w:val="24"/>
          <w:szCs w:val="24"/>
        </w:rPr>
        <w:t>260.574.295</w:t>
      </w:r>
      <w:r w:rsidRPr="00577E81">
        <w:rPr>
          <w:rFonts w:cstheme="minorHAnsi"/>
          <w:bCs/>
          <w:sz w:val="24"/>
          <w:szCs w:val="24"/>
        </w:rPr>
        <w:t>,00 EUR za 202</w:t>
      </w:r>
      <w:r w:rsidR="00D87F46">
        <w:rPr>
          <w:rFonts w:cstheme="minorHAnsi"/>
          <w:bCs/>
          <w:sz w:val="24"/>
          <w:szCs w:val="24"/>
        </w:rPr>
        <w:t>7</w:t>
      </w:r>
      <w:r w:rsidRPr="00577E81">
        <w:rPr>
          <w:rFonts w:cstheme="minorHAnsi"/>
          <w:bCs/>
          <w:sz w:val="24"/>
          <w:szCs w:val="24"/>
        </w:rPr>
        <w:t xml:space="preserve">. </w:t>
      </w:r>
    </w:p>
    <w:p w14:paraId="264F9D1A" w14:textId="77777777" w:rsidR="00F46680" w:rsidRPr="00577E81" w:rsidRDefault="00F46680" w:rsidP="00F46680">
      <w:pPr>
        <w:spacing w:line="240" w:lineRule="auto"/>
        <w:jc w:val="both"/>
        <w:rPr>
          <w:rFonts w:cstheme="minorHAnsi"/>
          <w:bCs/>
          <w:sz w:val="24"/>
          <w:szCs w:val="24"/>
        </w:rPr>
      </w:pPr>
      <w:r w:rsidRPr="00577E81">
        <w:rPr>
          <w:rFonts w:cstheme="minorHAnsi"/>
          <w:bCs/>
          <w:sz w:val="24"/>
          <w:szCs w:val="24"/>
        </w:rPr>
        <w:t>Planiranim rashodima omogućit će se provođenje aktivnosti: K890002 Izravna kapitalna ulaganja</w:t>
      </w:r>
      <w:r>
        <w:rPr>
          <w:rFonts w:cstheme="minorHAnsi"/>
          <w:bCs/>
          <w:sz w:val="24"/>
          <w:szCs w:val="24"/>
        </w:rPr>
        <w:t xml:space="preserve">, K890006 Digitalna patologija i medicina, te </w:t>
      </w:r>
      <w:r w:rsidRPr="00577E81">
        <w:rPr>
          <w:rFonts w:cstheme="minorHAnsi"/>
          <w:bCs/>
          <w:sz w:val="24"/>
          <w:szCs w:val="24"/>
        </w:rPr>
        <w:t>A890001 Administracija i upravljanje  tijekom cijelog trogodišnjeg razdoblja.</w:t>
      </w:r>
    </w:p>
    <w:p w14:paraId="6DCADC79" w14:textId="553BBB29" w:rsidR="00577E81" w:rsidRPr="00283236" w:rsidRDefault="00577E81" w:rsidP="00577E81">
      <w:pPr>
        <w:jc w:val="both"/>
        <w:rPr>
          <w:rFonts w:cstheme="minorHAnsi"/>
          <w:bCs/>
          <w:sz w:val="24"/>
          <w:szCs w:val="24"/>
        </w:rPr>
      </w:pPr>
      <w:r w:rsidRPr="00577E81">
        <w:rPr>
          <w:rFonts w:cstheme="minorHAnsi"/>
          <w:bCs/>
          <w:sz w:val="24"/>
          <w:szCs w:val="24"/>
        </w:rPr>
        <w:t>U strukturi planiranih rashoda najveći se dio odnosi na Rashode za zaposlene koji čine 5</w:t>
      </w:r>
      <w:r w:rsidR="00DB3AE2">
        <w:rPr>
          <w:rFonts w:cstheme="minorHAnsi"/>
          <w:bCs/>
          <w:sz w:val="24"/>
          <w:szCs w:val="24"/>
        </w:rPr>
        <w:t>8</w:t>
      </w:r>
      <w:r w:rsidRPr="00577E81">
        <w:rPr>
          <w:rFonts w:cstheme="minorHAnsi"/>
          <w:bCs/>
          <w:sz w:val="24"/>
          <w:szCs w:val="24"/>
        </w:rPr>
        <w:t xml:space="preserve">% planiranih Rashoda poslovanja. Planirani su u iznosu </w:t>
      </w:r>
      <w:r w:rsidR="00D87F46">
        <w:rPr>
          <w:rFonts w:cstheme="minorHAnsi"/>
          <w:bCs/>
          <w:sz w:val="24"/>
          <w:szCs w:val="24"/>
        </w:rPr>
        <w:t>126.332.877</w:t>
      </w:r>
      <w:r w:rsidRPr="00577E81">
        <w:rPr>
          <w:rFonts w:cstheme="minorHAnsi"/>
          <w:bCs/>
          <w:sz w:val="24"/>
          <w:szCs w:val="24"/>
        </w:rPr>
        <w:t>,00 EUR za 202</w:t>
      </w:r>
      <w:r w:rsidR="00D87F46">
        <w:rPr>
          <w:rFonts w:cstheme="minorHAnsi"/>
          <w:bCs/>
          <w:sz w:val="24"/>
          <w:szCs w:val="24"/>
        </w:rPr>
        <w:t>5</w:t>
      </w:r>
      <w:r w:rsidRPr="00577E81">
        <w:rPr>
          <w:rFonts w:cstheme="minorHAnsi"/>
          <w:bCs/>
          <w:sz w:val="24"/>
          <w:szCs w:val="24"/>
        </w:rPr>
        <w:t xml:space="preserve">., u iznosu </w:t>
      </w:r>
      <w:r w:rsidR="00D87F46">
        <w:rPr>
          <w:rFonts w:cstheme="minorHAnsi"/>
          <w:bCs/>
          <w:sz w:val="24"/>
          <w:szCs w:val="24"/>
        </w:rPr>
        <w:t>126.940.580</w:t>
      </w:r>
      <w:r w:rsidR="00ED0A12">
        <w:rPr>
          <w:rFonts w:cstheme="minorHAnsi"/>
          <w:bCs/>
          <w:sz w:val="24"/>
          <w:szCs w:val="24"/>
        </w:rPr>
        <w:t>,</w:t>
      </w:r>
      <w:r w:rsidRPr="00577E81">
        <w:rPr>
          <w:rFonts w:cstheme="minorHAnsi"/>
          <w:bCs/>
          <w:sz w:val="24"/>
          <w:szCs w:val="24"/>
        </w:rPr>
        <w:t>00 EUR za 202</w:t>
      </w:r>
      <w:r w:rsidR="00D87F46">
        <w:rPr>
          <w:rFonts w:cstheme="minorHAnsi"/>
          <w:bCs/>
          <w:sz w:val="24"/>
          <w:szCs w:val="24"/>
        </w:rPr>
        <w:t>6</w:t>
      </w:r>
      <w:r w:rsidRPr="00577E81">
        <w:rPr>
          <w:rFonts w:cstheme="minorHAnsi"/>
          <w:bCs/>
          <w:sz w:val="24"/>
          <w:szCs w:val="24"/>
        </w:rPr>
        <w:t>., te 1</w:t>
      </w:r>
      <w:r w:rsidR="00D87F46">
        <w:rPr>
          <w:rFonts w:cstheme="minorHAnsi"/>
          <w:bCs/>
          <w:sz w:val="24"/>
          <w:szCs w:val="24"/>
        </w:rPr>
        <w:t>27</w:t>
      </w:r>
      <w:r w:rsidRPr="00577E81">
        <w:rPr>
          <w:rFonts w:cstheme="minorHAnsi"/>
          <w:bCs/>
          <w:sz w:val="24"/>
          <w:szCs w:val="24"/>
        </w:rPr>
        <w:t>.</w:t>
      </w:r>
      <w:r w:rsidR="00D87F46">
        <w:rPr>
          <w:rFonts w:cstheme="minorHAnsi"/>
          <w:bCs/>
          <w:sz w:val="24"/>
          <w:szCs w:val="24"/>
        </w:rPr>
        <w:t>542.244</w:t>
      </w:r>
      <w:r w:rsidRPr="00577E81">
        <w:rPr>
          <w:rFonts w:cstheme="minorHAnsi"/>
          <w:bCs/>
          <w:sz w:val="24"/>
          <w:szCs w:val="24"/>
        </w:rPr>
        <w:t>,00 EUR za 202</w:t>
      </w:r>
      <w:r w:rsidR="00D87F46">
        <w:rPr>
          <w:rFonts w:cstheme="minorHAnsi"/>
          <w:bCs/>
          <w:sz w:val="24"/>
          <w:szCs w:val="24"/>
        </w:rPr>
        <w:t>7</w:t>
      </w:r>
      <w:r w:rsidRPr="00577E81">
        <w:rPr>
          <w:rFonts w:cstheme="minorHAnsi"/>
          <w:bCs/>
          <w:sz w:val="24"/>
          <w:szCs w:val="24"/>
        </w:rPr>
        <w:t xml:space="preserve">. Pri tome su rashodi za plaće i doprinose planirani osnovom </w:t>
      </w:r>
      <w:r w:rsidR="00DB3AE2">
        <w:rPr>
          <w:rFonts w:cstheme="minorHAnsi"/>
          <w:bCs/>
          <w:sz w:val="24"/>
          <w:szCs w:val="24"/>
        </w:rPr>
        <w:t>3.089</w:t>
      </w:r>
      <w:r w:rsidRPr="00577E81">
        <w:rPr>
          <w:rFonts w:cstheme="minorHAnsi"/>
          <w:bCs/>
          <w:sz w:val="24"/>
          <w:szCs w:val="24"/>
        </w:rPr>
        <w:t xml:space="preserve"> zaposlenika, dok su ostali rashodi za zaposlene planirani  osnovom jubilarnih nagrada za 5</w:t>
      </w:r>
      <w:r w:rsidR="00DB3AE2">
        <w:rPr>
          <w:rFonts w:cstheme="minorHAnsi"/>
          <w:bCs/>
          <w:sz w:val="24"/>
          <w:szCs w:val="24"/>
        </w:rPr>
        <w:t>45</w:t>
      </w:r>
      <w:r w:rsidRPr="00577E81">
        <w:rPr>
          <w:rFonts w:cstheme="minorHAnsi"/>
          <w:bCs/>
          <w:sz w:val="24"/>
          <w:szCs w:val="24"/>
        </w:rPr>
        <w:t xml:space="preserve"> zaposlenika, </w:t>
      </w:r>
      <w:proofErr w:type="spellStart"/>
      <w:r w:rsidR="00DB3AE2">
        <w:rPr>
          <w:rFonts w:cstheme="minorHAnsi"/>
          <w:bCs/>
          <w:sz w:val="24"/>
          <w:szCs w:val="24"/>
        </w:rPr>
        <w:t>uskrsnice</w:t>
      </w:r>
      <w:proofErr w:type="spellEnd"/>
      <w:r w:rsidR="00DB3AE2">
        <w:rPr>
          <w:rFonts w:cstheme="minorHAnsi"/>
          <w:bCs/>
          <w:sz w:val="24"/>
          <w:szCs w:val="24"/>
        </w:rPr>
        <w:t xml:space="preserve"> za 3.071 zaposlenika, </w:t>
      </w:r>
      <w:r w:rsidRPr="00577E81">
        <w:rPr>
          <w:rFonts w:cstheme="minorHAnsi"/>
          <w:bCs/>
          <w:sz w:val="24"/>
          <w:szCs w:val="24"/>
        </w:rPr>
        <w:t xml:space="preserve">regresa za </w:t>
      </w:r>
      <w:r w:rsidR="00DB3AE2">
        <w:rPr>
          <w:rFonts w:cstheme="minorHAnsi"/>
          <w:bCs/>
          <w:sz w:val="24"/>
          <w:szCs w:val="24"/>
        </w:rPr>
        <w:t>2.958</w:t>
      </w:r>
      <w:r w:rsidRPr="00577E81">
        <w:rPr>
          <w:rFonts w:cstheme="minorHAnsi"/>
          <w:bCs/>
          <w:sz w:val="24"/>
          <w:szCs w:val="24"/>
        </w:rPr>
        <w:t xml:space="preserve"> zaposlenika, božićnice za 3.0</w:t>
      </w:r>
      <w:r w:rsidR="00DB3AE2">
        <w:rPr>
          <w:rFonts w:cstheme="minorHAnsi"/>
          <w:bCs/>
          <w:sz w:val="24"/>
          <w:szCs w:val="24"/>
        </w:rPr>
        <w:t>99</w:t>
      </w:r>
      <w:r w:rsidRPr="00577E81">
        <w:rPr>
          <w:rFonts w:cstheme="minorHAnsi"/>
          <w:bCs/>
          <w:sz w:val="24"/>
          <w:szCs w:val="24"/>
        </w:rPr>
        <w:t xml:space="preserve"> zaposlenika, otpremnine za </w:t>
      </w:r>
      <w:r w:rsidR="00DB3AE2">
        <w:rPr>
          <w:rFonts w:cstheme="minorHAnsi"/>
          <w:bCs/>
          <w:sz w:val="24"/>
          <w:szCs w:val="24"/>
        </w:rPr>
        <w:t>71</w:t>
      </w:r>
      <w:r w:rsidRPr="00577E81">
        <w:rPr>
          <w:rFonts w:cstheme="minorHAnsi"/>
          <w:bCs/>
          <w:sz w:val="24"/>
          <w:szCs w:val="24"/>
        </w:rPr>
        <w:t xml:space="preserve"> zaposlenika, dara djetetu za 1.8</w:t>
      </w:r>
      <w:r w:rsidR="00DB3AE2">
        <w:rPr>
          <w:rFonts w:cstheme="minorHAnsi"/>
          <w:bCs/>
          <w:sz w:val="24"/>
          <w:szCs w:val="24"/>
        </w:rPr>
        <w:t>90</w:t>
      </w:r>
      <w:r w:rsidRPr="00577E81">
        <w:rPr>
          <w:rFonts w:cstheme="minorHAnsi"/>
          <w:bCs/>
          <w:sz w:val="24"/>
          <w:szCs w:val="24"/>
        </w:rPr>
        <w:t xml:space="preserve"> </w:t>
      </w:r>
      <w:r w:rsidR="00DB3AE2">
        <w:rPr>
          <w:rFonts w:cstheme="minorHAnsi"/>
          <w:bCs/>
          <w:sz w:val="24"/>
          <w:szCs w:val="24"/>
        </w:rPr>
        <w:t>zaposlenika</w:t>
      </w:r>
      <w:r w:rsidRPr="00577E81">
        <w:rPr>
          <w:rFonts w:cstheme="minorHAnsi"/>
          <w:bCs/>
          <w:sz w:val="24"/>
          <w:szCs w:val="24"/>
        </w:rPr>
        <w:t>,  naknad</w:t>
      </w:r>
      <w:r w:rsidR="00DB3AE2">
        <w:rPr>
          <w:rFonts w:cstheme="minorHAnsi"/>
          <w:bCs/>
          <w:sz w:val="24"/>
          <w:szCs w:val="24"/>
        </w:rPr>
        <w:t>e</w:t>
      </w:r>
      <w:r w:rsidRPr="00577E81">
        <w:rPr>
          <w:rFonts w:cstheme="minorHAnsi"/>
          <w:bCs/>
          <w:sz w:val="24"/>
          <w:szCs w:val="24"/>
        </w:rPr>
        <w:t xml:space="preserve"> za rođenje djeteta, pomoći za bolovanje duže od 90 dana, te pomoći za smrtni slučaj. Materijalni rashodi čine 4</w:t>
      </w:r>
      <w:r w:rsidR="00DB3AE2">
        <w:rPr>
          <w:rFonts w:cstheme="minorHAnsi"/>
          <w:bCs/>
          <w:sz w:val="24"/>
          <w:szCs w:val="24"/>
        </w:rPr>
        <w:t>2</w:t>
      </w:r>
      <w:r w:rsidRPr="00577E81">
        <w:rPr>
          <w:rFonts w:cstheme="minorHAnsi"/>
          <w:bCs/>
          <w:sz w:val="24"/>
          <w:szCs w:val="24"/>
        </w:rPr>
        <w:t xml:space="preserve">% rashoda poslovanja.  Planirani su u iznosu </w:t>
      </w:r>
      <w:r w:rsidR="00DB3AE2">
        <w:rPr>
          <w:rFonts w:cstheme="minorHAnsi"/>
          <w:bCs/>
          <w:sz w:val="24"/>
          <w:szCs w:val="24"/>
        </w:rPr>
        <w:t>90.830.073</w:t>
      </w:r>
      <w:r w:rsidRPr="00577E81">
        <w:rPr>
          <w:rFonts w:cstheme="minorHAnsi"/>
          <w:bCs/>
          <w:sz w:val="24"/>
          <w:szCs w:val="24"/>
        </w:rPr>
        <w:t>,00 EUR za 202</w:t>
      </w:r>
      <w:r w:rsidR="00DB3AE2">
        <w:rPr>
          <w:rFonts w:cstheme="minorHAnsi"/>
          <w:bCs/>
          <w:sz w:val="24"/>
          <w:szCs w:val="24"/>
        </w:rPr>
        <w:t>5</w:t>
      </w:r>
      <w:r w:rsidRPr="00577E81">
        <w:rPr>
          <w:rFonts w:cstheme="minorHAnsi"/>
          <w:bCs/>
          <w:sz w:val="24"/>
          <w:szCs w:val="24"/>
        </w:rPr>
        <w:t xml:space="preserve">., u iznosu </w:t>
      </w:r>
      <w:r w:rsidR="00DB3AE2">
        <w:rPr>
          <w:rFonts w:cstheme="minorHAnsi"/>
          <w:bCs/>
          <w:sz w:val="24"/>
          <w:szCs w:val="24"/>
        </w:rPr>
        <w:t>108.004.188</w:t>
      </w:r>
      <w:r w:rsidRPr="00577E81">
        <w:rPr>
          <w:rFonts w:cstheme="minorHAnsi"/>
          <w:bCs/>
          <w:sz w:val="24"/>
          <w:szCs w:val="24"/>
        </w:rPr>
        <w:t>,00 EUR za 202</w:t>
      </w:r>
      <w:r w:rsidR="00DB3AE2">
        <w:rPr>
          <w:rFonts w:cstheme="minorHAnsi"/>
          <w:bCs/>
          <w:sz w:val="24"/>
          <w:szCs w:val="24"/>
        </w:rPr>
        <w:t>6</w:t>
      </w:r>
      <w:r w:rsidRPr="00577E81">
        <w:rPr>
          <w:rFonts w:cstheme="minorHAnsi"/>
          <w:bCs/>
          <w:sz w:val="24"/>
          <w:szCs w:val="24"/>
        </w:rPr>
        <w:t xml:space="preserve">., te u iznosu </w:t>
      </w:r>
      <w:r w:rsidR="00DB3AE2">
        <w:rPr>
          <w:rFonts w:cstheme="minorHAnsi"/>
          <w:bCs/>
          <w:sz w:val="24"/>
          <w:szCs w:val="24"/>
        </w:rPr>
        <w:t>126.910.363</w:t>
      </w:r>
      <w:r w:rsidRPr="00577E81">
        <w:rPr>
          <w:rFonts w:cstheme="minorHAnsi"/>
          <w:bCs/>
          <w:sz w:val="24"/>
          <w:szCs w:val="24"/>
        </w:rPr>
        <w:t>,00 EUR za 202</w:t>
      </w:r>
      <w:r w:rsidR="00DB3AE2">
        <w:rPr>
          <w:rFonts w:cstheme="minorHAnsi"/>
          <w:bCs/>
          <w:sz w:val="24"/>
          <w:szCs w:val="24"/>
        </w:rPr>
        <w:t>7</w:t>
      </w:r>
      <w:r w:rsidRPr="00577E81">
        <w:rPr>
          <w:rFonts w:cstheme="minorHAnsi"/>
          <w:bCs/>
          <w:sz w:val="24"/>
          <w:szCs w:val="24"/>
        </w:rPr>
        <w:t xml:space="preserve">. </w:t>
      </w:r>
      <w:r w:rsidRPr="00283236">
        <w:rPr>
          <w:rFonts w:cstheme="minorHAnsi"/>
          <w:bCs/>
          <w:sz w:val="24"/>
          <w:szCs w:val="24"/>
        </w:rPr>
        <w:t>Najvećim se dijelom odnose na lijekove i potrošni medicinski materijal, te energiju koji čine 8</w:t>
      </w:r>
      <w:r w:rsidR="00A77877" w:rsidRPr="00283236">
        <w:rPr>
          <w:rFonts w:cstheme="minorHAnsi"/>
          <w:bCs/>
          <w:sz w:val="24"/>
          <w:szCs w:val="24"/>
        </w:rPr>
        <w:t>7</w:t>
      </w:r>
      <w:r w:rsidRPr="00283236">
        <w:rPr>
          <w:rFonts w:cstheme="minorHAnsi"/>
          <w:bCs/>
          <w:sz w:val="24"/>
          <w:szCs w:val="24"/>
        </w:rPr>
        <w:t>%. Preostalih 1</w:t>
      </w:r>
      <w:r w:rsidR="00283236" w:rsidRPr="00283236">
        <w:rPr>
          <w:rFonts w:cstheme="minorHAnsi"/>
          <w:bCs/>
          <w:sz w:val="24"/>
          <w:szCs w:val="24"/>
        </w:rPr>
        <w:t>3</w:t>
      </w:r>
      <w:r w:rsidRPr="00283236">
        <w:rPr>
          <w:rFonts w:cstheme="minorHAnsi"/>
          <w:bCs/>
          <w:sz w:val="24"/>
          <w:szCs w:val="24"/>
        </w:rPr>
        <w:t>% materijalnih rashoda se odnosi na rashode za usluge i ostale nespomenute rashode (tekuće održavanje, komunalne usluge, računalne usluge, premije osiguranja, zakupnine i najamnine, intelektualne usluge i sl.)</w:t>
      </w:r>
      <w:r w:rsidR="001861D5">
        <w:rPr>
          <w:rFonts w:cstheme="minorHAnsi"/>
          <w:bCs/>
          <w:sz w:val="24"/>
          <w:szCs w:val="24"/>
        </w:rPr>
        <w:t>.</w:t>
      </w:r>
    </w:p>
    <w:p w14:paraId="1A791102" w14:textId="4F3F7D12" w:rsidR="00577E81" w:rsidRPr="002B122D" w:rsidRDefault="00577E81" w:rsidP="00577E81">
      <w:pPr>
        <w:jc w:val="both"/>
        <w:rPr>
          <w:rFonts w:cstheme="minorHAnsi"/>
          <w:bCs/>
          <w:sz w:val="24"/>
          <w:szCs w:val="24"/>
        </w:rPr>
      </w:pPr>
      <w:r w:rsidRPr="002B122D">
        <w:rPr>
          <w:rFonts w:cstheme="minorHAnsi"/>
          <w:bCs/>
          <w:sz w:val="24"/>
          <w:szCs w:val="24"/>
        </w:rPr>
        <w:t xml:space="preserve">Svi ostali rashodi poslovanja planirani su u iznosu </w:t>
      </w:r>
      <w:r w:rsidR="002B122D" w:rsidRPr="002B122D">
        <w:rPr>
          <w:rFonts w:cstheme="minorHAnsi"/>
          <w:bCs/>
          <w:sz w:val="24"/>
          <w:szCs w:val="24"/>
        </w:rPr>
        <w:t>78.558,00</w:t>
      </w:r>
      <w:r w:rsidRPr="002B122D">
        <w:rPr>
          <w:rFonts w:cstheme="minorHAnsi"/>
          <w:bCs/>
          <w:sz w:val="24"/>
          <w:szCs w:val="24"/>
        </w:rPr>
        <w:t xml:space="preserve"> EUR za 202</w:t>
      </w:r>
      <w:r w:rsidR="002B122D" w:rsidRPr="002B122D">
        <w:rPr>
          <w:rFonts w:cstheme="minorHAnsi"/>
          <w:bCs/>
          <w:sz w:val="24"/>
          <w:szCs w:val="24"/>
        </w:rPr>
        <w:t>5</w:t>
      </w:r>
      <w:r w:rsidRPr="002B122D">
        <w:rPr>
          <w:rFonts w:cstheme="minorHAnsi"/>
          <w:bCs/>
          <w:sz w:val="24"/>
          <w:szCs w:val="24"/>
        </w:rPr>
        <w:t>.,</w:t>
      </w:r>
      <w:r w:rsidR="002B122D" w:rsidRPr="002B122D">
        <w:rPr>
          <w:rFonts w:cstheme="minorHAnsi"/>
          <w:bCs/>
          <w:sz w:val="24"/>
          <w:szCs w:val="24"/>
        </w:rPr>
        <w:t xml:space="preserve"> za 2026. u iznosu 75.557,00 EUR, te u iznosu 75.903,00 EUR za 2027.</w:t>
      </w:r>
      <w:r w:rsidRPr="002B122D">
        <w:rPr>
          <w:rFonts w:cstheme="minorHAnsi"/>
          <w:bCs/>
          <w:sz w:val="24"/>
          <w:szCs w:val="24"/>
        </w:rPr>
        <w:t xml:space="preserve"> Čine ih financijski rashodi (zatezne kamate iz poslovnih odnosa</w:t>
      </w:r>
      <w:r w:rsidR="002B122D">
        <w:rPr>
          <w:rFonts w:cstheme="minorHAnsi"/>
          <w:bCs/>
          <w:sz w:val="24"/>
          <w:szCs w:val="24"/>
        </w:rPr>
        <w:t>),</w:t>
      </w:r>
      <w:r w:rsidRPr="002B122D">
        <w:rPr>
          <w:rFonts w:cstheme="minorHAnsi"/>
          <w:bCs/>
          <w:sz w:val="24"/>
          <w:szCs w:val="24"/>
        </w:rPr>
        <w:t xml:space="preserve"> naknade građanima i kućanstvima (školarine i mentorstva), te ostali rashodi (naknade štete fizičkim osobama). </w:t>
      </w:r>
    </w:p>
    <w:p w14:paraId="318E47BA" w14:textId="3BC5E482" w:rsidR="00577E81" w:rsidRPr="000F31ED" w:rsidRDefault="00577E81" w:rsidP="00577E81">
      <w:pPr>
        <w:jc w:val="both"/>
        <w:rPr>
          <w:rFonts w:cstheme="minorHAnsi"/>
          <w:bCs/>
          <w:sz w:val="24"/>
          <w:szCs w:val="24"/>
        </w:rPr>
      </w:pPr>
      <w:r w:rsidRPr="00283236">
        <w:rPr>
          <w:rFonts w:cstheme="minorHAnsi"/>
          <w:bCs/>
          <w:sz w:val="24"/>
          <w:szCs w:val="24"/>
        </w:rPr>
        <w:t xml:space="preserve">Rashodi za nabavu nefinancijske imovine čine </w:t>
      </w:r>
      <w:r w:rsidR="002B122D">
        <w:rPr>
          <w:rFonts w:cstheme="minorHAnsi"/>
          <w:bCs/>
          <w:sz w:val="24"/>
          <w:szCs w:val="24"/>
        </w:rPr>
        <w:t>3</w:t>
      </w:r>
      <w:r w:rsidRPr="00283236">
        <w:rPr>
          <w:rFonts w:cstheme="minorHAnsi"/>
          <w:bCs/>
          <w:sz w:val="24"/>
          <w:szCs w:val="24"/>
        </w:rPr>
        <w:t xml:space="preserve">% ukupnih rashoda. Planirani su u iznosu </w:t>
      </w:r>
      <w:r w:rsidR="002B122D">
        <w:rPr>
          <w:rFonts w:cstheme="minorHAnsi"/>
          <w:bCs/>
          <w:sz w:val="24"/>
          <w:szCs w:val="24"/>
        </w:rPr>
        <w:t>7.814.965</w:t>
      </w:r>
      <w:r w:rsidR="00283236" w:rsidRPr="00283236">
        <w:rPr>
          <w:rFonts w:cstheme="minorHAnsi"/>
          <w:bCs/>
          <w:sz w:val="24"/>
          <w:szCs w:val="24"/>
        </w:rPr>
        <w:t>,</w:t>
      </w:r>
      <w:r w:rsidRPr="00283236">
        <w:rPr>
          <w:rFonts w:cstheme="minorHAnsi"/>
          <w:bCs/>
          <w:sz w:val="24"/>
          <w:szCs w:val="24"/>
        </w:rPr>
        <w:t>00 EUR za 202</w:t>
      </w:r>
      <w:r w:rsidR="00283236" w:rsidRPr="00283236">
        <w:rPr>
          <w:rFonts w:cstheme="minorHAnsi"/>
          <w:bCs/>
          <w:sz w:val="24"/>
          <w:szCs w:val="24"/>
        </w:rPr>
        <w:t>5</w:t>
      </w:r>
      <w:r w:rsidRPr="00283236">
        <w:rPr>
          <w:rFonts w:cstheme="minorHAnsi"/>
          <w:bCs/>
          <w:sz w:val="24"/>
          <w:szCs w:val="24"/>
        </w:rPr>
        <w:t xml:space="preserve">., </w:t>
      </w:r>
      <w:r w:rsidR="002B122D">
        <w:rPr>
          <w:rFonts w:cstheme="minorHAnsi"/>
          <w:bCs/>
          <w:sz w:val="24"/>
          <w:szCs w:val="24"/>
        </w:rPr>
        <w:t>6.044.779</w:t>
      </w:r>
      <w:r w:rsidRPr="00283236">
        <w:rPr>
          <w:rFonts w:cstheme="minorHAnsi"/>
          <w:bCs/>
          <w:sz w:val="24"/>
          <w:szCs w:val="24"/>
        </w:rPr>
        <w:t>,00 EUR za 202</w:t>
      </w:r>
      <w:r w:rsidR="00283236" w:rsidRPr="00283236">
        <w:rPr>
          <w:rFonts w:cstheme="minorHAnsi"/>
          <w:bCs/>
          <w:sz w:val="24"/>
          <w:szCs w:val="24"/>
        </w:rPr>
        <w:t xml:space="preserve">6., te </w:t>
      </w:r>
      <w:r w:rsidR="002B122D">
        <w:rPr>
          <w:rFonts w:cstheme="minorHAnsi"/>
          <w:bCs/>
          <w:sz w:val="24"/>
          <w:szCs w:val="24"/>
        </w:rPr>
        <w:t>6.045.785</w:t>
      </w:r>
      <w:r w:rsidR="00283236" w:rsidRPr="00283236">
        <w:rPr>
          <w:rFonts w:cstheme="minorHAnsi"/>
          <w:bCs/>
          <w:sz w:val="24"/>
          <w:szCs w:val="24"/>
        </w:rPr>
        <w:t>,00 EUR za 2027.</w:t>
      </w:r>
      <w:r w:rsidRPr="00283236">
        <w:rPr>
          <w:rFonts w:cstheme="minorHAnsi"/>
          <w:bCs/>
          <w:sz w:val="24"/>
          <w:szCs w:val="24"/>
        </w:rPr>
        <w:t xml:space="preserve">  </w:t>
      </w:r>
      <w:r w:rsidR="000F31ED" w:rsidRPr="000F31ED">
        <w:rPr>
          <w:rFonts w:cstheme="minorHAnsi"/>
          <w:bCs/>
          <w:sz w:val="24"/>
          <w:szCs w:val="24"/>
        </w:rPr>
        <w:t xml:space="preserve">U strukturi planiranih rashoda 74% je planirano na poziciji rashoda za nabavu proizvedene dugotrajne imovine (medicinska i laboratorijska oprema, prijevozna sredstva, ulaganja u računalne programe i sl.), a 25% </w:t>
      </w:r>
      <w:r w:rsidR="000F31ED" w:rsidRPr="000F31ED">
        <w:rPr>
          <w:rFonts w:cstheme="minorHAnsi"/>
          <w:bCs/>
          <w:sz w:val="24"/>
          <w:szCs w:val="24"/>
        </w:rPr>
        <w:lastRenderedPageBreak/>
        <w:t xml:space="preserve">se odnosi na rashode za dodatna ulaganja na nefinancijskoj imovini (dodatna ulaganja na građevinskim objektima). </w:t>
      </w:r>
    </w:p>
    <w:p w14:paraId="3A6287C8" w14:textId="4BDC31D7" w:rsidR="00577E81" w:rsidRPr="00577E81" w:rsidRDefault="00577E81" w:rsidP="00577E81">
      <w:pPr>
        <w:spacing w:line="240" w:lineRule="auto"/>
        <w:jc w:val="both"/>
        <w:rPr>
          <w:rFonts w:cstheme="minorHAnsi"/>
          <w:bCs/>
          <w:sz w:val="24"/>
          <w:szCs w:val="24"/>
        </w:rPr>
      </w:pPr>
      <w:r w:rsidRPr="00283236">
        <w:rPr>
          <w:rFonts w:cstheme="minorHAnsi"/>
          <w:bCs/>
          <w:sz w:val="24"/>
          <w:szCs w:val="24"/>
        </w:rPr>
        <w:t>U razdoblju 202</w:t>
      </w:r>
      <w:r w:rsidR="00283236" w:rsidRPr="00283236">
        <w:rPr>
          <w:rFonts w:cstheme="minorHAnsi"/>
          <w:bCs/>
          <w:sz w:val="24"/>
          <w:szCs w:val="24"/>
        </w:rPr>
        <w:t>5</w:t>
      </w:r>
      <w:r w:rsidRPr="00283236">
        <w:rPr>
          <w:rFonts w:cstheme="minorHAnsi"/>
          <w:bCs/>
          <w:sz w:val="24"/>
          <w:szCs w:val="24"/>
        </w:rPr>
        <w:t>.-202</w:t>
      </w:r>
      <w:r w:rsidR="00283236" w:rsidRPr="00283236">
        <w:rPr>
          <w:rFonts w:cstheme="minorHAnsi"/>
          <w:bCs/>
          <w:sz w:val="24"/>
          <w:szCs w:val="24"/>
        </w:rPr>
        <w:t>7</w:t>
      </w:r>
      <w:r w:rsidRPr="00283236">
        <w:rPr>
          <w:rFonts w:cstheme="minorHAnsi"/>
          <w:bCs/>
          <w:sz w:val="24"/>
          <w:szCs w:val="24"/>
        </w:rPr>
        <w:t>. nisu planirani izdaci.</w:t>
      </w:r>
    </w:p>
    <w:p w14:paraId="1CE28834" w14:textId="71C9405F" w:rsidR="002B0038" w:rsidRPr="00033CD0" w:rsidRDefault="002B0038" w:rsidP="002B0038">
      <w:pPr>
        <w:spacing w:line="240" w:lineRule="auto"/>
        <w:jc w:val="both"/>
        <w:rPr>
          <w:rFonts w:cstheme="minorHAnsi"/>
          <w:b/>
          <w:sz w:val="24"/>
          <w:szCs w:val="24"/>
        </w:rPr>
      </w:pPr>
      <w:r w:rsidRPr="009410E0">
        <w:rPr>
          <w:rFonts w:cstheme="minorHAnsi"/>
          <w:b/>
          <w:sz w:val="24"/>
          <w:szCs w:val="24"/>
        </w:rPr>
        <w:t>PRIJENOS SREDSTAVA IZ PRETHODNE I U SLIJEDEĆU GODINU</w:t>
      </w:r>
    </w:p>
    <w:p w14:paraId="17961F99" w14:textId="0279E62B"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U razdoblju 202</w:t>
      </w:r>
      <w:r w:rsidR="00B92ADB">
        <w:rPr>
          <w:rFonts w:cstheme="minorHAnsi"/>
          <w:sz w:val="24"/>
          <w:szCs w:val="24"/>
          <w:lang w:eastAsia="x-none"/>
        </w:rPr>
        <w:t>5</w:t>
      </w:r>
      <w:r w:rsidRPr="00577E81">
        <w:rPr>
          <w:rFonts w:cstheme="minorHAnsi"/>
          <w:sz w:val="24"/>
          <w:szCs w:val="24"/>
          <w:lang w:eastAsia="x-none"/>
        </w:rPr>
        <w:t>.-202</w:t>
      </w:r>
      <w:r w:rsidR="00B92ADB">
        <w:rPr>
          <w:rFonts w:cstheme="minorHAnsi"/>
          <w:sz w:val="24"/>
          <w:szCs w:val="24"/>
          <w:lang w:eastAsia="x-none"/>
        </w:rPr>
        <w:t>7</w:t>
      </w:r>
      <w:r w:rsidRPr="00577E81">
        <w:rPr>
          <w:rFonts w:cstheme="minorHAnsi"/>
          <w:sz w:val="24"/>
          <w:szCs w:val="24"/>
          <w:lang w:eastAsia="x-none"/>
        </w:rPr>
        <w:t xml:space="preserve">. iskazani su  prijenosi neutrošenih sredstva prethodne godine, a koja će biti na raspolaganju za financiranja rashoda tekuće godine. </w:t>
      </w:r>
    </w:p>
    <w:p w14:paraId="3F22FD08"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 xml:space="preserve">Ova su sredstva planirana u ukupnom iznosu 92.906,00 EUR i to iz IF 31 u iznosu 66.361,00 EUR  osnovom neutrošenih sredstava za klinička ispitivanja, te iz IF 61 u iznosu 26.545,00 EUR  osnovom neutrošenih donacija. </w:t>
      </w:r>
    </w:p>
    <w:p w14:paraId="2D8186C1"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Sredstva se planiraju utrošiti za plaće za posebne uvjete rada, te za nabavu nefinancijske imovine.</w:t>
      </w:r>
    </w:p>
    <w:p w14:paraId="7C7F1FE2"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U istom iznosu i na istim izvorima planiran je i prijenos sredstava u slijedeću godinu.</w:t>
      </w:r>
    </w:p>
    <w:p w14:paraId="6FBFB668" w14:textId="5FE1CBB8" w:rsidR="002B0038" w:rsidRDefault="002B0038" w:rsidP="002B0038">
      <w:pPr>
        <w:spacing w:line="240" w:lineRule="auto"/>
        <w:jc w:val="both"/>
        <w:rPr>
          <w:rFonts w:cstheme="minorHAnsi"/>
          <w:b/>
          <w:sz w:val="24"/>
          <w:szCs w:val="24"/>
        </w:rPr>
      </w:pPr>
      <w:r w:rsidRPr="009410E0">
        <w:rPr>
          <w:rFonts w:cstheme="minorHAnsi"/>
          <w:b/>
          <w:sz w:val="24"/>
          <w:szCs w:val="24"/>
        </w:rPr>
        <w:t>UKUPNE I DOSPJELE OBVEZE</w:t>
      </w:r>
    </w:p>
    <w:tbl>
      <w:tblPr>
        <w:tblW w:w="9067" w:type="dxa"/>
        <w:tblLook w:val="04A0" w:firstRow="1" w:lastRow="0" w:firstColumn="1" w:lastColumn="0" w:noHBand="0" w:noVBand="1"/>
      </w:tblPr>
      <w:tblGrid>
        <w:gridCol w:w="3256"/>
        <w:gridCol w:w="2976"/>
        <w:gridCol w:w="2835"/>
      </w:tblGrid>
      <w:tr w:rsidR="00577E81" w:rsidRPr="008F5A7A" w14:paraId="6540F658" w14:textId="77777777" w:rsidTr="00855080">
        <w:trPr>
          <w:trHeight w:val="41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3D47" w14:textId="77777777"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A102" w14:textId="5B014F19"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31.12.202</w:t>
            </w:r>
            <w:r w:rsidR="009410E0">
              <w:rPr>
                <w:rFonts w:eastAsia="Times New Roman" w:cstheme="minorHAnsi"/>
                <w:color w:val="000000"/>
                <w:sz w:val="24"/>
                <w:szCs w:val="24"/>
                <w:lang w:eastAsia="hr-HR"/>
              </w:rPr>
              <w:t>3</w:t>
            </w:r>
            <w:r w:rsidRPr="008F5A7A">
              <w:rPr>
                <w:rFonts w:eastAsia="Times New Roman" w:cstheme="minorHAnsi"/>
                <w:color w:val="000000"/>
                <w:sz w:val="24"/>
                <w:szCs w:val="24"/>
                <w:lang w:eastAsia="hr-HR"/>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700D03A" w14:textId="468E26F6"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30.06.202</w:t>
            </w:r>
            <w:r w:rsidR="009410E0">
              <w:rPr>
                <w:rFonts w:eastAsia="Times New Roman" w:cstheme="minorHAnsi"/>
                <w:color w:val="000000"/>
                <w:sz w:val="24"/>
                <w:szCs w:val="24"/>
                <w:lang w:eastAsia="hr-HR"/>
              </w:rPr>
              <w:t>4</w:t>
            </w:r>
            <w:r w:rsidRPr="008F5A7A">
              <w:rPr>
                <w:rFonts w:eastAsia="Times New Roman" w:cstheme="minorHAnsi"/>
                <w:color w:val="000000"/>
                <w:sz w:val="24"/>
                <w:szCs w:val="24"/>
                <w:lang w:eastAsia="hr-HR"/>
              </w:rPr>
              <w:t>.</w:t>
            </w:r>
          </w:p>
        </w:tc>
      </w:tr>
      <w:tr w:rsidR="00577E81" w:rsidRPr="008F5A7A" w14:paraId="035479DB" w14:textId="77777777" w:rsidTr="00855080">
        <w:trPr>
          <w:trHeight w:val="282"/>
        </w:trPr>
        <w:tc>
          <w:tcPr>
            <w:tcW w:w="3256" w:type="dxa"/>
            <w:tcBorders>
              <w:top w:val="nil"/>
              <w:left w:val="single" w:sz="4" w:space="0" w:color="auto"/>
              <w:bottom w:val="single" w:sz="4" w:space="0" w:color="000000"/>
              <w:right w:val="single" w:sz="4" w:space="0" w:color="auto"/>
            </w:tcBorders>
            <w:vAlign w:val="center"/>
            <w:hideMark/>
          </w:tcPr>
          <w:p w14:paraId="08376D6E" w14:textId="11F570E3"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 xml:space="preserve">Ukupne obveze  </w:t>
            </w:r>
          </w:p>
        </w:tc>
        <w:tc>
          <w:tcPr>
            <w:tcW w:w="2976" w:type="dxa"/>
            <w:tcBorders>
              <w:top w:val="single" w:sz="4" w:space="0" w:color="auto"/>
              <w:left w:val="nil"/>
              <w:bottom w:val="single" w:sz="4" w:space="0" w:color="auto"/>
              <w:right w:val="single" w:sz="4" w:space="0" w:color="auto"/>
            </w:tcBorders>
            <w:shd w:val="clear" w:color="auto" w:fill="auto"/>
            <w:vAlign w:val="center"/>
          </w:tcPr>
          <w:p w14:paraId="516DD82C" w14:textId="61F549F3"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83.675.425,90</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0AE733" w14:textId="45E993A8"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102.135.956,14</w:t>
            </w:r>
          </w:p>
        </w:tc>
      </w:tr>
      <w:tr w:rsidR="00577E81" w:rsidRPr="008F5A7A" w14:paraId="325B041F" w14:textId="77777777" w:rsidTr="00855080">
        <w:trPr>
          <w:trHeight w:val="271"/>
        </w:trPr>
        <w:tc>
          <w:tcPr>
            <w:tcW w:w="3256" w:type="dxa"/>
            <w:tcBorders>
              <w:top w:val="nil"/>
              <w:left w:val="single" w:sz="4" w:space="0" w:color="auto"/>
              <w:bottom w:val="single" w:sz="4" w:space="0" w:color="000000"/>
              <w:right w:val="single" w:sz="4" w:space="0" w:color="auto"/>
            </w:tcBorders>
            <w:shd w:val="clear" w:color="auto" w:fill="auto"/>
            <w:vAlign w:val="center"/>
            <w:hideMark/>
          </w:tcPr>
          <w:p w14:paraId="5AD37071" w14:textId="0FF85D01"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 xml:space="preserve">Dospjele obveze </w:t>
            </w:r>
          </w:p>
        </w:tc>
        <w:tc>
          <w:tcPr>
            <w:tcW w:w="2976" w:type="dxa"/>
            <w:tcBorders>
              <w:top w:val="nil"/>
              <w:left w:val="nil"/>
              <w:bottom w:val="single" w:sz="4" w:space="0" w:color="auto"/>
              <w:right w:val="single" w:sz="4" w:space="0" w:color="auto"/>
            </w:tcBorders>
            <w:shd w:val="clear" w:color="auto" w:fill="auto"/>
            <w:vAlign w:val="center"/>
          </w:tcPr>
          <w:p w14:paraId="7C8D8D7E" w14:textId="193685B6"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20.404.815,62</w:t>
            </w:r>
          </w:p>
        </w:tc>
        <w:tc>
          <w:tcPr>
            <w:tcW w:w="2835" w:type="dxa"/>
            <w:tcBorders>
              <w:top w:val="nil"/>
              <w:left w:val="nil"/>
              <w:bottom w:val="single" w:sz="4" w:space="0" w:color="auto"/>
              <w:right w:val="single" w:sz="4" w:space="0" w:color="auto"/>
            </w:tcBorders>
            <w:shd w:val="clear" w:color="auto" w:fill="auto"/>
            <w:vAlign w:val="center"/>
          </w:tcPr>
          <w:p w14:paraId="5D7A27F0" w14:textId="539839FD"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35.978.613,18</w:t>
            </w:r>
          </w:p>
        </w:tc>
      </w:tr>
    </w:tbl>
    <w:p w14:paraId="62144CF1" w14:textId="4BF52292" w:rsidR="00577E81" w:rsidRDefault="00577E81" w:rsidP="002B0038">
      <w:pPr>
        <w:spacing w:line="240" w:lineRule="auto"/>
        <w:jc w:val="both"/>
        <w:rPr>
          <w:rFonts w:cstheme="minorHAnsi"/>
          <w:b/>
          <w:sz w:val="24"/>
          <w:szCs w:val="24"/>
        </w:rPr>
      </w:pPr>
    </w:p>
    <w:p w14:paraId="163C2524" w14:textId="1C699159" w:rsidR="00D174E6" w:rsidRDefault="00D174E6" w:rsidP="002B0038">
      <w:pPr>
        <w:spacing w:line="240" w:lineRule="auto"/>
        <w:jc w:val="both"/>
        <w:rPr>
          <w:rFonts w:cstheme="minorHAnsi"/>
          <w:b/>
          <w:sz w:val="24"/>
          <w:szCs w:val="24"/>
        </w:rPr>
      </w:pPr>
    </w:p>
    <w:p w14:paraId="18F9D0D0" w14:textId="42ED3C01" w:rsidR="00D174E6" w:rsidRDefault="00D174E6" w:rsidP="002B0038">
      <w:pPr>
        <w:spacing w:line="240" w:lineRule="auto"/>
        <w:jc w:val="both"/>
        <w:rPr>
          <w:rFonts w:cstheme="minorHAnsi"/>
          <w:b/>
          <w:sz w:val="24"/>
          <w:szCs w:val="24"/>
        </w:rPr>
      </w:pPr>
    </w:p>
    <w:p w14:paraId="2223C3BD" w14:textId="429571B4" w:rsidR="00D174E6" w:rsidRDefault="00D174E6" w:rsidP="002B0038">
      <w:pPr>
        <w:spacing w:line="240" w:lineRule="auto"/>
        <w:jc w:val="both"/>
        <w:rPr>
          <w:rFonts w:cstheme="minorHAnsi"/>
          <w:b/>
          <w:sz w:val="24"/>
          <w:szCs w:val="24"/>
        </w:rPr>
      </w:pPr>
    </w:p>
    <w:p w14:paraId="7A37E074" w14:textId="7EFB853A" w:rsidR="00D174E6" w:rsidRDefault="00D174E6" w:rsidP="002B0038">
      <w:pPr>
        <w:spacing w:line="240" w:lineRule="auto"/>
        <w:jc w:val="both"/>
        <w:rPr>
          <w:rFonts w:cstheme="minorHAnsi"/>
          <w:b/>
          <w:sz w:val="24"/>
          <w:szCs w:val="24"/>
        </w:rPr>
      </w:pPr>
    </w:p>
    <w:p w14:paraId="12330BDE" w14:textId="47137AD0" w:rsidR="00D174E6" w:rsidRDefault="00D174E6" w:rsidP="002B0038">
      <w:pPr>
        <w:spacing w:line="240" w:lineRule="auto"/>
        <w:jc w:val="both"/>
        <w:rPr>
          <w:rFonts w:cstheme="minorHAnsi"/>
          <w:b/>
          <w:sz w:val="24"/>
          <w:szCs w:val="24"/>
        </w:rPr>
      </w:pPr>
    </w:p>
    <w:p w14:paraId="515B535B" w14:textId="750A7DA9" w:rsidR="00D174E6" w:rsidRDefault="00D174E6" w:rsidP="002B0038">
      <w:pPr>
        <w:spacing w:line="240" w:lineRule="auto"/>
        <w:jc w:val="both"/>
        <w:rPr>
          <w:rFonts w:cstheme="minorHAnsi"/>
          <w:b/>
          <w:sz w:val="24"/>
          <w:szCs w:val="24"/>
        </w:rPr>
      </w:pPr>
    </w:p>
    <w:p w14:paraId="2E83ACDD" w14:textId="01DF11E7" w:rsidR="00D174E6" w:rsidRDefault="00D174E6" w:rsidP="002B0038">
      <w:pPr>
        <w:spacing w:line="240" w:lineRule="auto"/>
        <w:jc w:val="both"/>
        <w:rPr>
          <w:rFonts w:cstheme="minorHAnsi"/>
          <w:b/>
          <w:sz w:val="24"/>
          <w:szCs w:val="24"/>
        </w:rPr>
      </w:pPr>
    </w:p>
    <w:p w14:paraId="65BE7B52" w14:textId="0B1D3B8F" w:rsidR="00D174E6" w:rsidRDefault="00D174E6" w:rsidP="002B0038">
      <w:pPr>
        <w:spacing w:line="240" w:lineRule="auto"/>
        <w:jc w:val="both"/>
        <w:rPr>
          <w:rFonts w:cstheme="minorHAnsi"/>
          <w:b/>
          <w:sz w:val="24"/>
          <w:szCs w:val="24"/>
        </w:rPr>
      </w:pPr>
    </w:p>
    <w:p w14:paraId="7B82A09B" w14:textId="2ECFA145" w:rsidR="00D174E6" w:rsidRDefault="00D174E6" w:rsidP="002B0038">
      <w:pPr>
        <w:spacing w:line="240" w:lineRule="auto"/>
        <w:jc w:val="both"/>
        <w:rPr>
          <w:rFonts w:cstheme="minorHAnsi"/>
          <w:b/>
          <w:sz w:val="24"/>
          <w:szCs w:val="24"/>
        </w:rPr>
      </w:pPr>
    </w:p>
    <w:p w14:paraId="6E6A9E2B" w14:textId="57BE168D" w:rsidR="00D174E6" w:rsidRDefault="00D174E6" w:rsidP="002B0038">
      <w:pPr>
        <w:spacing w:line="240" w:lineRule="auto"/>
        <w:jc w:val="both"/>
        <w:rPr>
          <w:rFonts w:cstheme="minorHAnsi"/>
          <w:b/>
          <w:sz w:val="24"/>
          <w:szCs w:val="24"/>
        </w:rPr>
      </w:pPr>
    </w:p>
    <w:p w14:paraId="3273F59E" w14:textId="5D7F2F95" w:rsidR="00D174E6" w:rsidRDefault="00D174E6" w:rsidP="002B0038">
      <w:pPr>
        <w:spacing w:line="240" w:lineRule="auto"/>
        <w:jc w:val="both"/>
        <w:rPr>
          <w:rFonts w:cstheme="minorHAnsi"/>
          <w:b/>
          <w:sz w:val="24"/>
          <w:szCs w:val="24"/>
        </w:rPr>
      </w:pPr>
    </w:p>
    <w:p w14:paraId="735161C9" w14:textId="627E7941" w:rsidR="00D174E6" w:rsidRDefault="00D174E6" w:rsidP="002B0038">
      <w:pPr>
        <w:spacing w:line="240" w:lineRule="auto"/>
        <w:jc w:val="both"/>
        <w:rPr>
          <w:rFonts w:cstheme="minorHAnsi"/>
          <w:b/>
          <w:sz w:val="24"/>
          <w:szCs w:val="24"/>
        </w:rPr>
      </w:pPr>
    </w:p>
    <w:p w14:paraId="28FE9CCA" w14:textId="0378E613" w:rsidR="00D174E6" w:rsidRDefault="00D174E6" w:rsidP="002B0038">
      <w:pPr>
        <w:spacing w:line="240" w:lineRule="auto"/>
        <w:jc w:val="both"/>
        <w:rPr>
          <w:rFonts w:cstheme="minorHAnsi"/>
          <w:b/>
          <w:sz w:val="24"/>
          <w:szCs w:val="24"/>
        </w:rPr>
      </w:pPr>
    </w:p>
    <w:p w14:paraId="501F0BD7" w14:textId="7D82C028" w:rsidR="00D174E6" w:rsidRDefault="00D174E6" w:rsidP="002B0038">
      <w:pPr>
        <w:spacing w:line="240" w:lineRule="auto"/>
        <w:jc w:val="both"/>
        <w:rPr>
          <w:rFonts w:cstheme="minorHAnsi"/>
          <w:b/>
          <w:sz w:val="24"/>
          <w:szCs w:val="24"/>
        </w:rPr>
      </w:pPr>
    </w:p>
    <w:p w14:paraId="1C12A94E" w14:textId="4B86A52C" w:rsidR="00D174E6" w:rsidRDefault="00D174E6" w:rsidP="002B0038">
      <w:pPr>
        <w:spacing w:line="240" w:lineRule="auto"/>
        <w:jc w:val="both"/>
        <w:rPr>
          <w:rFonts w:cstheme="minorHAnsi"/>
          <w:b/>
          <w:sz w:val="24"/>
          <w:szCs w:val="24"/>
        </w:rPr>
      </w:pPr>
    </w:p>
    <w:p w14:paraId="077B5EEE" w14:textId="0D33B72E" w:rsidR="00D174E6" w:rsidRDefault="00D174E6" w:rsidP="002B0038">
      <w:pPr>
        <w:spacing w:line="240" w:lineRule="auto"/>
        <w:jc w:val="both"/>
        <w:rPr>
          <w:rFonts w:cstheme="minorHAnsi"/>
          <w:b/>
          <w:sz w:val="24"/>
          <w:szCs w:val="24"/>
        </w:rPr>
      </w:pPr>
    </w:p>
    <w:p w14:paraId="140722C6" w14:textId="7FDF45C9" w:rsidR="00D174E6" w:rsidRDefault="00D174E6" w:rsidP="002B0038">
      <w:pPr>
        <w:spacing w:line="240" w:lineRule="auto"/>
        <w:jc w:val="both"/>
        <w:rPr>
          <w:rFonts w:cstheme="minorHAnsi"/>
          <w:b/>
          <w:sz w:val="24"/>
          <w:szCs w:val="24"/>
        </w:rPr>
      </w:pPr>
    </w:p>
    <w:p w14:paraId="33852582" w14:textId="78CDE7B7" w:rsidR="00D174E6" w:rsidRDefault="00D174E6" w:rsidP="002B0038">
      <w:pPr>
        <w:spacing w:line="240" w:lineRule="auto"/>
        <w:jc w:val="both"/>
        <w:rPr>
          <w:rFonts w:cstheme="minorHAnsi"/>
          <w:b/>
          <w:sz w:val="24"/>
          <w:szCs w:val="24"/>
        </w:rPr>
      </w:pPr>
    </w:p>
    <w:p w14:paraId="0E3F4E78" w14:textId="77777777" w:rsidR="00D174E6" w:rsidRDefault="00D174E6" w:rsidP="002B0038">
      <w:pPr>
        <w:spacing w:line="240" w:lineRule="auto"/>
        <w:jc w:val="both"/>
        <w:rPr>
          <w:rFonts w:cstheme="minorHAnsi"/>
          <w:b/>
          <w:sz w:val="24"/>
          <w:szCs w:val="24"/>
        </w:rPr>
      </w:pPr>
    </w:p>
    <w:p w14:paraId="131F6687" w14:textId="77777777"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16997200"/>
      <w:r w:rsidRPr="00052FFF">
        <w:lastRenderedPageBreak/>
        <w:t>POSEBNI DIO</w:t>
      </w:r>
      <w:bookmarkEnd w:id="5"/>
    </w:p>
    <w:p w14:paraId="79BB2056" w14:textId="71040BAA" w:rsidR="003F77F0" w:rsidRDefault="003F77F0" w:rsidP="00AE7DB2">
      <w:pPr>
        <w:pStyle w:val="Odlomakpopisa"/>
        <w:ind w:left="1080"/>
        <w:rPr>
          <w:rFonts w:cstheme="minorHAnsi"/>
          <w:color w:val="2F5496" w:themeColor="accent1" w:themeShade="BF"/>
          <w:sz w:val="32"/>
          <w:szCs w:val="32"/>
        </w:rPr>
      </w:pPr>
    </w:p>
    <w:tbl>
      <w:tblPr>
        <w:tblW w:w="9680" w:type="dxa"/>
        <w:tblLook w:val="04A0" w:firstRow="1" w:lastRow="0" w:firstColumn="1" w:lastColumn="0" w:noHBand="0" w:noVBand="1"/>
      </w:tblPr>
      <w:tblGrid>
        <w:gridCol w:w="2212"/>
        <w:gridCol w:w="1568"/>
        <w:gridCol w:w="1364"/>
        <w:gridCol w:w="1134"/>
        <w:gridCol w:w="1134"/>
        <w:gridCol w:w="1134"/>
        <w:gridCol w:w="1134"/>
      </w:tblGrid>
      <w:tr w:rsidR="00D174E6" w:rsidRPr="00D174E6" w14:paraId="1D0B9BAF" w14:textId="77777777" w:rsidTr="00D174E6">
        <w:trPr>
          <w:trHeight w:val="315"/>
        </w:trPr>
        <w:tc>
          <w:tcPr>
            <w:tcW w:w="9680" w:type="dxa"/>
            <w:gridSpan w:val="7"/>
            <w:tcBorders>
              <w:top w:val="nil"/>
              <w:left w:val="nil"/>
              <w:bottom w:val="nil"/>
              <w:right w:val="nil"/>
            </w:tcBorders>
            <w:shd w:val="clear" w:color="auto" w:fill="auto"/>
            <w:vAlign w:val="center"/>
            <w:hideMark/>
          </w:tcPr>
          <w:p w14:paraId="787AE0B6" w14:textId="77777777" w:rsidR="00D174E6" w:rsidRPr="00D174E6" w:rsidRDefault="00D174E6" w:rsidP="00D174E6">
            <w:pPr>
              <w:spacing w:after="0" w:line="240" w:lineRule="auto"/>
              <w:jc w:val="center"/>
              <w:rPr>
                <w:rFonts w:ascii="Arial" w:eastAsia="Times New Roman" w:hAnsi="Arial" w:cs="Arial"/>
                <w:b/>
                <w:bCs/>
                <w:color w:val="000000"/>
                <w:sz w:val="18"/>
                <w:szCs w:val="18"/>
                <w:lang w:eastAsia="hr-HR"/>
              </w:rPr>
            </w:pPr>
            <w:r w:rsidRPr="00D174E6">
              <w:rPr>
                <w:rFonts w:ascii="Arial" w:eastAsia="Times New Roman" w:hAnsi="Arial" w:cs="Arial"/>
                <w:b/>
                <w:bCs/>
                <w:color w:val="000000"/>
                <w:sz w:val="18"/>
                <w:szCs w:val="18"/>
                <w:lang w:eastAsia="hr-HR"/>
              </w:rPr>
              <w:t>II. POSEBNI DIO</w:t>
            </w:r>
          </w:p>
        </w:tc>
      </w:tr>
      <w:tr w:rsidR="00D174E6" w:rsidRPr="00D174E6" w14:paraId="10C9A40A" w14:textId="77777777" w:rsidTr="00D174E6">
        <w:trPr>
          <w:trHeight w:val="255"/>
        </w:trPr>
        <w:tc>
          <w:tcPr>
            <w:tcW w:w="2404" w:type="dxa"/>
            <w:tcBorders>
              <w:top w:val="nil"/>
              <w:left w:val="nil"/>
              <w:bottom w:val="nil"/>
              <w:right w:val="nil"/>
            </w:tcBorders>
            <w:shd w:val="clear" w:color="auto" w:fill="auto"/>
            <w:vAlign w:val="center"/>
            <w:hideMark/>
          </w:tcPr>
          <w:p w14:paraId="61603BE6" w14:textId="77777777" w:rsidR="00D174E6" w:rsidRPr="00D174E6" w:rsidRDefault="00D174E6" w:rsidP="00D174E6">
            <w:pPr>
              <w:spacing w:after="0" w:line="240" w:lineRule="auto"/>
              <w:jc w:val="center"/>
              <w:rPr>
                <w:rFonts w:ascii="Arial" w:eastAsia="Times New Roman" w:hAnsi="Arial" w:cs="Arial"/>
                <w:b/>
                <w:bCs/>
                <w:color w:val="000000"/>
                <w:sz w:val="18"/>
                <w:szCs w:val="18"/>
                <w:lang w:eastAsia="hr-HR"/>
              </w:rPr>
            </w:pPr>
          </w:p>
        </w:tc>
        <w:tc>
          <w:tcPr>
            <w:tcW w:w="1655" w:type="dxa"/>
            <w:tcBorders>
              <w:top w:val="nil"/>
              <w:left w:val="nil"/>
              <w:bottom w:val="nil"/>
              <w:right w:val="nil"/>
            </w:tcBorders>
            <w:shd w:val="clear" w:color="auto" w:fill="auto"/>
            <w:vAlign w:val="center"/>
            <w:hideMark/>
          </w:tcPr>
          <w:p w14:paraId="43E6D0A7"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365" w:type="dxa"/>
            <w:tcBorders>
              <w:top w:val="nil"/>
              <w:left w:val="nil"/>
              <w:bottom w:val="nil"/>
              <w:right w:val="nil"/>
            </w:tcBorders>
            <w:shd w:val="clear" w:color="auto" w:fill="auto"/>
            <w:vAlign w:val="center"/>
            <w:hideMark/>
          </w:tcPr>
          <w:p w14:paraId="08DF784E"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vAlign w:val="center"/>
            <w:hideMark/>
          </w:tcPr>
          <w:p w14:paraId="0016EF74"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075" w:type="dxa"/>
            <w:tcBorders>
              <w:top w:val="nil"/>
              <w:left w:val="nil"/>
              <w:bottom w:val="nil"/>
              <w:right w:val="nil"/>
            </w:tcBorders>
            <w:shd w:val="clear" w:color="auto" w:fill="auto"/>
            <w:vAlign w:val="center"/>
            <w:hideMark/>
          </w:tcPr>
          <w:p w14:paraId="0AECE194"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075" w:type="dxa"/>
            <w:tcBorders>
              <w:top w:val="nil"/>
              <w:left w:val="nil"/>
              <w:bottom w:val="nil"/>
              <w:right w:val="nil"/>
            </w:tcBorders>
            <w:shd w:val="clear" w:color="auto" w:fill="auto"/>
            <w:vAlign w:val="center"/>
            <w:hideMark/>
          </w:tcPr>
          <w:p w14:paraId="3C96933B"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vAlign w:val="center"/>
            <w:hideMark/>
          </w:tcPr>
          <w:p w14:paraId="779B02DC" w14:textId="77777777" w:rsidR="00D174E6" w:rsidRPr="00D174E6" w:rsidRDefault="00D174E6" w:rsidP="00D174E6">
            <w:pPr>
              <w:spacing w:after="0" w:line="240" w:lineRule="auto"/>
              <w:rPr>
                <w:rFonts w:ascii="Times New Roman" w:eastAsia="Times New Roman" w:hAnsi="Times New Roman" w:cs="Times New Roman"/>
                <w:sz w:val="20"/>
                <w:szCs w:val="20"/>
                <w:lang w:eastAsia="hr-HR"/>
              </w:rPr>
            </w:pPr>
          </w:p>
        </w:tc>
      </w:tr>
      <w:tr w:rsidR="00D174E6" w:rsidRPr="00D174E6" w14:paraId="65C68CD9" w14:textId="77777777" w:rsidTr="00D174E6">
        <w:trPr>
          <w:trHeight w:val="915"/>
        </w:trPr>
        <w:tc>
          <w:tcPr>
            <w:tcW w:w="2404"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22A6DFB0"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Šifra</w:t>
            </w:r>
          </w:p>
        </w:tc>
        <w:tc>
          <w:tcPr>
            <w:tcW w:w="1655" w:type="dxa"/>
            <w:tcBorders>
              <w:top w:val="single" w:sz="8" w:space="0" w:color="auto"/>
              <w:left w:val="nil"/>
              <w:bottom w:val="single" w:sz="8" w:space="0" w:color="auto"/>
              <w:right w:val="single" w:sz="8" w:space="0" w:color="auto"/>
            </w:tcBorders>
            <w:shd w:val="clear" w:color="000000" w:fill="D5DCE4"/>
            <w:vAlign w:val="center"/>
            <w:hideMark/>
          </w:tcPr>
          <w:p w14:paraId="76E0246C"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 xml:space="preserve">Naziv </w:t>
            </w:r>
          </w:p>
        </w:tc>
        <w:tc>
          <w:tcPr>
            <w:tcW w:w="1365" w:type="dxa"/>
            <w:tcBorders>
              <w:top w:val="single" w:sz="8" w:space="0" w:color="auto"/>
              <w:left w:val="nil"/>
              <w:bottom w:val="single" w:sz="8" w:space="0" w:color="auto"/>
              <w:right w:val="single" w:sz="8" w:space="0" w:color="auto"/>
            </w:tcBorders>
            <w:shd w:val="clear" w:color="000000" w:fill="D5DCE4"/>
            <w:vAlign w:val="center"/>
            <w:hideMark/>
          </w:tcPr>
          <w:p w14:paraId="0FE23A00"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Izvršenje 2023.</w:t>
            </w:r>
          </w:p>
        </w:tc>
        <w:tc>
          <w:tcPr>
            <w:tcW w:w="1053" w:type="dxa"/>
            <w:tcBorders>
              <w:top w:val="single" w:sz="8" w:space="0" w:color="auto"/>
              <w:left w:val="nil"/>
              <w:bottom w:val="single" w:sz="8" w:space="0" w:color="auto"/>
              <w:right w:val="single" w:sz="8" w:space="0" w:color="auto"/>
            </w:tcBorders>
            <w:shd w:val="clear" w:color="000000" w:fill="D5DCE4"/>
            <w:vAlign w:val="center"/>
            <w:hideMark/>
          </w:tcPr>
          <w:p w14:paraId="74D7C1BA"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Plan 2024.</w:t>
            </w:r>
          </w:p>
        </w:tc>
        <w:tc>
          <w:tcPr>
            <w:tcW w:w="1075" w:type="dxa"/>
            <w:tcBorders>
              <w:top w:val="single" w:sz="8" w:space="0" w:color="auto"/>
              <w:left w:val="nil"/>
              <w:bottom w:val="single" w:sz="8" w:space="0" w:color="auto"/>
              <w:right w:val="single" w:sz="8" w:space="0" w:color="auto"/>
            </w:tcBorders>
            <w:shd w:val="clear" w:color="000000" w:fill="D5DCE4"/>
            <w:vAlign w:val="center"/>
            <w:hideMark/>
          </w:tcPr>
          <w:p w14:paraId="142FF176"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Plan za 2025.</w:t>
            </w:r>
          </w:p>
        </w:tc>
        <w:tc>
          <w:tcPr>
            <w:tcW w:w="1075" w:type="dxa"/>
            <w:tcBorders>
              <w:top w:val="single" w:sz="8" w:space="0" w:color="auto"/>
              <w:left w:val="nil"/>
              <w:bottom w:val="single" w:sz="8" w:space="0" w:color="auto"/>
              <w:right w:val="single" w:sz="8" w:space="0" w:color="auto"/>
            </w:tcBorders>
            <w:shd w:val="clear" w:color="000000" w:fill="D5DCE4"/>
            <w:vAlign w:val="center"/>
            <w:hideMark/>
          </w:tcPr>
          <w:p w14:paraId="0E4EFD22"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Projekcija za 2026.</w:t>
            </w:r>
          </w:p>
        </w:tc>
        <w:tc>
          <w:tcPr>
            <w:tcW w:w="1053" w:type="dxa"/>
            <w:tcBorders>
              <w:top w:val="single" w:sz="8" w:space="0" w:color="auto"/>
              <w:left w:val="nil"/>
              <w:bottom w:val="single" w:sz="8" w:space="0" w:color="auto"/>
              <w:right w:val="single" w:sz="8" w:space="0" w:color="auto"/>
            </w:tcBorders>
            <w:shd w:val="clear" w:color="000000" w:fill="D5DCE4"/>
            <w:vAlign w:val="center"/>
            <w:hideMark/>
          </w:tcPr>
          <w:p w14:paraId="0751BCD9" w14:textId="77777777" w:rsidR="00D174E6" w:rsidRPr="00D174E6" w:rsidRDefault="00D174E6" w:rsidP="00D174E6">
            <w:pPr>
              <w:spacing w:after="0" w:line="240" w:lineRule="auto"/>
              <w:jc w:val="center"/>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Projekcija za 2027.</w:t>
            </w:r>
          </w:p>
        </w:tc>
      </w:tr>
      <w:tr w:rsidR="00D174E6" w:rsidRPr="00D174E6" w14:paraId="595BF70F" w14:textId="77777777" w:rsidTr="00D174E6">
        <w:trPr>
          <w:trHeight w:val="25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0D164DA2"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w:t>
            </w:r>
          </w:p>
        </w:tc>
        <w:tc>
          <w:tcPr>
            <w:tcW w:w="1655" w:type="dxa"/>
            <w:tcBorders>
              <w:top w:val="nil"/>
              <w:left w:val="nil"/>
              <w:bottom w:val="single" w:sz="8" w:space="0" w:color="auto"/>
              <w:right w:val="single" w:sz="8" w:space="0" w:color="auto"/>
            </w:tcBorders>
            <w:shd w:val="clear" w:color="auto" w:fill="auto"/>
            <w:vAlign w:val="center"/>
            <w:hideMark/>
          </w:tcPr>
          <w:p w14:paraId="2BACE970"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w:t>
            </w:r>
          </w:p>
        </w:tc>
        <w:tc>
          <w:tcPr>
            <w:tcW w:w="1365" w:type="dxa"/>
            <w:tcBorders>
              <w:top w:val="nil"/>
              <w:left w:val="nil"/>
              <w:bottom w:val="single" w:sz="8" w:space="0" w:color="auto"/>
              <w:right w:val="single" w:sz="8" w:space="0" w:color="auto"/>
            </w:tcBorders>
            <w:shd w:val="clear" w:color="auto" w:fill="auto"/>
            <w:vAlign w:val="center"/>
            <w:hideMark/>
          </w:tcPr>
          <w:p w14:paraId="23844043"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053" w:type="dxa"/>
            <w:tcBorders>
              <w:top w:val="nil"/>
              <w:left w:val="nil"/>
              <w:bottom w:val="single" w:sz="8" w:space="0" w:color="auto"/>
              <w:right w:val="single" w:sz="8" w:space="0" w:color="auto"/>
            </w:tcBorders>
            <w:shd w:val="clear" w:color="auto" w:fill="auto"/>
            <w:vAlign w:val="center"/>
            <w:hideMark/>
          </w:tcPr>
          <w:p w14:paraId="23A20443"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075" w:type="dxa"/>
            <w:tcBorders>
              <w:top w:val="nil"/>
              <w:left w:val="nil"/>
              <w:bottom w:val="single" w:sz="8" w:space="0" w:color="auto"/>
              <w:right w:val="single" w:sz="8" w:space="0" w:color="auto"/>
            </w:tcBorders>
            <w:shd w:val="clear" w:color="auto" w:fill="auto"/>
            <w:vAlign w:val="center"/>
            <w:hideMark/>
          </w:tcPr>
          <w:p w14:paraId="198A417A"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w:t>
            </w:r>
          </w:p>
        </w:tc>
        <w:tc>
          <w:tcPr>
            <w:tcW w:w="1075" w:type="dxa"/>
            <w:tcBorders>
              <w:top w:val="nil"/>
              <w:left w:val="nil"/>
              <w:bottom w:val="single" w:sz="8" w:space="0" w:color="auto"/>
              <w:right w:val="single" w:sz="8" w:space="0" w:color="auto"/>
            </w:tcBorders>
            <w:shd w:val="clear" w:color="auto" w:fill="auto"/>
            <w:vAlign w:val="center"/>
            <w:hideMark/>
          </w:tcPr>
          <w:p w14:paraId="67FEB591"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w:t>
            </w:r>
          </w:p>
        </w:tc>
        <w:tc>
          <w:tcPr>
            <w:tcW w:w="1053" w:type="dxa"/>
            <w:tcBorders>
              <w:top w:val="nil"/>
              <w:left w:val="nil"/>
              <w:bottom w:val="single" w:sz="8" w:space="0" w:color="auto"/>
              <w:right w:val="single" w:sz="8" w:space="0" w:color="auto"/>
            </w:tcBorders>
            <w:shd w:val="clear" w:color="auto" w:fill="auto"/>
            <w:vAlign w:val="center"/>
            <w:hideMark/>
          </w:tcPr>
          <w:p w14:paraId="31886A1F"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w:t>
            </w:r>
          </w:p>
        </w:tc>
      </w:tr>
      <w:tr w:rsidR="00D174E6" w:rsidRPr="00D174E6" w14:paraId="093F1CDF" w14:textId="77777777" w:rsidTr="00D174E6">
        <w:trPr>
          <w:trHeight w:val="25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3821E573"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655" w:type="dxa"/>
            <w:tcBorders>
              <w:top w:val="nil"/>
              <w:left w:val="nil"/>
              <w:bottom w:val="single" w:sz="8" w:space="0" w:color="auto"/>
              <w:right w:val="single" w:sz="8" w:space="0" w:color="auto"/>
            </w:tcBorders>
            <w:shd w:val="clear" w:color="auto" w:fill="auto"/>
            <w:vAlign w:val="center"/>
            <w:hideMark/>
          </w:tcPr>
          <w:p w14:paraId="076C2EF1"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365" w:type="dxa"/>
            <w:tcBorders>
              <w:top w:val="nil"/>
              <w:left w:val="nil"/>
              <w:bottom w:val="single" w:sz="8" w:space="0" w:color="auto"/>
              <w:right w:val="single" w:sz="8" w:space="0" w:color="auto"/>
            </w:tcBorders>
            <w:shd w:val="clear" w:color="auto" w:fill="auto"/>
            <w:vAlign w:val="center"/>
            <w:hideMark/>
          </w:tcPr>
          <w:p w14:paraId="5C5195F0"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53" w:type="dxa"/>
            <w:tcBorders>
              <w:top w:val="nil"/>
              <w:left w:val="nil"/>
              <w:bottom w:val="single" w:sz="8" w:space="0" w:color="auto"/>
              <w:right w:val="single" w:sz="8" w:space="0" w:color="auto"/>
            </w:tcBorders>
            <w:shd w:val="clear" w:color="auto" w:fill="auto"/>
            <w:vAlign w:val="center"/>
            <w:hideMark/>
          </w:tcPr>
          <w:p w14:paraId="40F1EF7B"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75" w:type="dxa"/>
            <w:tcBorders>
              <w:top w:val="nil"/>
              <w:left w:val="nil"/>
              <w:bottom w:val="single" w:sz="8" w:space="0" w:color="auto"/>
              <w:right w:val="single" w:sz="8" w:space="0" w:color="auto"/>
            </w:tcBorders>
            <w:shd w:val="clear" w:color="auto" w:fill="auto"/>
            <w:vAlign w:val="center"/>
            <w:hideMark/>
          </w:tcPr>
          <w:p w14:paraId="1C7D0C9D"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75" w:type="dxa"/>
            <w:tcBorders>
              <w:top w:val="nil"/>
              <w:left w:val="nil"/>
              <w:bottom w:val="single" w:sz="8" w:space="0" w:color="auto"/>
              <w:right w:val="single" w:sz="8" w:space="0" w:color="auto"/>
            </w:tcBorders>
            <w:shd w:val="clear" w:color="auto" w:fill="auto"/>
            <w:vAlign w:val="center"/>
            <w:hideMark/>
          </w:tcPr>
          <w:p w14:paraId="0459AF17"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53" w:type="dxa"/>
            <w:tcBorders>
              <w:top w:val="nil"/>
              <w:left w:val="nil"/>
              <w:bottom w:val="single" w:sz="8" w:space="0" w:color="auto"/>
              <w:right w:val="single" w:sz="8" w:space="0" w:color="auto"/>
            </w:tcBorders>
            <w:shd w:val="clear" w:color="auto" w:fill="auto"/>
            <w:vAlign w:val="center"/>
            <w:hideMark/>
          </w:tcPr>
          <w:p w14:paraId="7F9EC6D7"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r>
      <w:tr w:rsidR="00D174E6" w:rsidRPr="00D174E6" w14:paraId="3D7AB6FC" w14:textId="77777777" w:rsidTr="00D174E6">
        <w:trPr>
          <w:trHeight w:val="57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554346BD" w14:textId="77777777" w:rsidR="00D174E6" w:rsidRPr="00D174E6" w:rsidRDefault="00D174E6" w:rsidP="00D174E6">
            <w:pPr>
              <w:spacing w:after="0" w:line="240" w:lineRule="auto"/>
              <w:ind w:firstLineChars="200" w:firstLine="361"/>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26400</w:t>
            </w:r>
          </w:p>
        </w:tc>
        <w:tc>
          <w:tcPr>
            <w:tcW w:w="1655" w:type="dxa"/>
            <w:tcBorders>
              <w:top w:val="nil"/>
              <w:left w:val="nil"/>
              <w:bottom w:val="single" w:sz="8" w:space="0" w:color="auto"/>
              <w:right w:val="single" w:sz="8" w:space="0" w:color="auto"/>
            </w:tcBorders>
            <w:shd w:val="clear" w:color="auto" w:fill="auto"/>
            <w:vAlign w:val="center"/>
            <w:hideMark/>
          </w:tcPr>
          <w:p w14:paraId="10FDB58D"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Klinički bolnički centar Osijek</w:t>
            </w:r>
          </w:p>
        </w:tc>
        <w:tc>
          <w:tcPr>
            <w:tcW w:w="1365" w:type="dxa"/>
            <w:tcBorders>
              <w:top w:val="nil"/>
              <w:left w:val="nil"/>
              <w:bottom w:val="single" w:sz="8" w:space="0" w:color="auto"/>
              <w:right w:val="single" w:sz="8" w:space="0" w:color="auto"/>
            </w:tcBorders>
            <w:shd w:val="clear" w:color="auto" w:fill="auto"/>
            <w:vAlign w:val="center"/>
            <w:hideMark/>
          </w:tcPr>
          <w:p w14:paraId="702AA37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205.863.568,85</w:t>
            </w:r>
          </w:p>
        </w:tc>
        <w:tc>
          <w:tcPr>
            <w:tcW w:w="1053" w:type="dxa"/>
            <w:tcBorders>
              <w:top w:val="nil"/>
              <w:left w:val="nil"/>
              <w:bottom w:val="single" w:sz="8" w:space="0" w:color="auto"/>
              <w:right w:val="single" w:sz="8" w:space="0" w:color="auto"/>
            </w:tcBorders>
            <w:shd w:val="clear" w:color="auto" w:fill="auto"/>
            <w:vAlign w:val="center"/>
            <w:hideMark/>
          </w:tcPr>
          <w:p w14:paraId="2ECEADE8"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213.401.517</w:t>
            </w:r>
          </w:p>
        </w:tc>
        <w:tc>
          <w:tcPr>
            <w:tcW w:w="1075" w:type="dxa"/>
            <w:tcBorders>
              <w:top w:val="nil"/>
              <w:left w:val="nil"/>
              <w:bottom w:val="single" w:sz="8" w:space="0" w:color="auto"/>
              <w:right w:val="single" w:sz="8" w:space="0" w:color="auto"/>
            </w:tcBorders>
            <w:shd w:val="clear" w:color="auto" w:fill="auto"/>
            <w:vAlign w:val="center"/>
            <w:hideMark/>
          </w:tcPr>
          <w:p w14:paraId="49F2597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225.056.473</w:t>
            </w:r>
          </w:p>
        </w:tc>
        <w:tc>
          <w:tcPr>
            <w:tcW w:w="1075" w:type="dxa"/>
            <w:tcBorders>
              <w:top w:val="nil"/>
              <w:left w:val="nil"/>
              <w:bottom w:val="single" w:sz="8" w:space="0" w:color="auto"/>
              <w:right w:val="single" w:sz="8" w:space="0" w:color="auto"/>
            </w:tcBorders>
            <w:shd w:val="clear" w:color="auto" w:fill="auto"/>
            <w:vAlign w:val="center"/>
            <w:hideMark/>
          </w:tcPr>
          <w:p w14:paraId="715E6525"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241.068.104</w:t>
            </w:r>
          </w:p>
        </w:tc>
        <w:tc>
          <w:tcPr>
            <w:tcW w:w="1053" w:type="dxa"/>
            <w:tcBorders>
              <w:top w:val="nil"/>
              <w:left w:val="nil"/>
              <w:bottom w:val="single" w:sz="8" w:space="0" w:color="auto"/>
              <w:right w:val="single" w:sz="8" w:space="0" w:color="auto"/>
            </w:tcBorders>
            <w:shd w:val="clear" w:color="auto" w:fill="auto"/>
            <w:vAlign w:val="center"/>
            <w:hideMark/>
          </w:tcPr>
          <w:p w14:paraId="4D5B2A8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260.574.295</w:t>
            </w:r>
          </w:p>
        </w:tc>
      </w:tr>
      <w:tr w:rsidR="00D174E6" w:rsidRPr="00D174E6" w14:paraId="261983FE" w14:textId="77777777" w:rsidTr="00D174E6">
        <w:trPr>
          <w:trHeight w:val="31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27CAC1C2"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w:t>
            </w:r>
          </w:p>
        </w:tc>
        <w:tc>
          <w:tcPr>
            <w:tcW w:w="1655" w:type="dxa"/>
            <w:tcBorders>
              <w:top w:val="nil"/>
              <w:left w:val="nil"/>
              <w:bottom w:val="single" w:sz="8" w:space="0" w:color="auto"/>
              <w:right w:val="single" w:sz="8" w:space="0" w:color="auto"/>
            </w:tcBorders>
            <w:shd w:val="clear" w:color="auto" w:fill="auto"/>
            <w:vAlign w:val="center"/>
            <w:hideMark/>
          </w:tcPr>
          <w:p w14:paraId="2877EBA5"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proofErr w:type="spellStart"/>
            <w:r w:rsidRPr="00D174E6">
              <w:rPr>
                <w:rFonts w:ascii="Calibri" w:eastAsia="Times New Roman" w:hAnsi="Calibri" w:cs="Calibri"/>
                <w:color w:val="000000"/>
                <w:sz w:val="18"/>
                <w:szCs w:val="18"/>
                <w:lang w:eastAsia="hr-HR"/>
              </w:rPr>
              <w:t>Opči</w:t>
            </w:r>
            <w:proofErr w:type="spellEnd"/>
            <w:r w:rsidRPr="00D174E6">
              <w:rPr>
                <w:rFonts w:ascii="Calibri" w:eastAsia="Times New Roman" w:hAnsi="Calibri" w:cs="Calibri"/>
                <w:color w:val="000000"/>
                <w:sz w:val="18"/>
                <w:szCs w:val="18"/>
                <w:lang w:eastAsia="hr-HR"/>
              </w:rPr>
              <w:t xml:space="preserve"> prihodi i primici</w:t>
            </w:r>
          </w:p>
        </w:tc>
        <w:tc>
          <w:tcPr>
            <w:tcW w:w="1365" w:type="dxa"/>
            <w:tcBorders>
              <w:top w:val="nil"/>
              <w:left w:val="nil"/>
              <w:bottom w:val="single" w:sz="8" w:space="0" w:color="auto"/>
              <w:right w:val="single" w:sz="8" w:space="0" w:color="auto"/>
            </w:tcBorders>
            <w:shd w:val="clear" w:color="auto" w:fill="auto"/>
            <w:vAlign w:val="center"/>
            <w:hideMark/>
          </w:tcPr>
          <w:p w14:paraId="1B97ED5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23.710.058,97</w:t>
            </w:r>
          </w:p>
        </w:tc>
        <w:tc>
          <w:tcPr>
            <w:tcW w:w="1053" w:type="dxa"/>
            <w:tcBorders>
              <w:top w:val="nil"/>
              <w:left w:val="nil"/>
              <w:bottom w:val="single" w:sz="8" w:space="0" w:color="auto"/>
              <w:right w:val="single" w:sz="8" w:space="0" w:color="auto"/>
            </w:tcBorders>
            <w:shd w:val="clear" w:color="auto" w:fill="auto"/>
            <w:vAlign w:val="center"/>
            <w:hideMark/>
          </w:tcPr>
          <w:p w14:paraId="2E77DDC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5.028.301</w:t>
            </w:r>
          </w:p>
        </w:tc>
        <w:tc>
          <w:tcPr>
            <w:tcW w:w="1075" w:type="dxa"/>
            <w:tcBorders>
              <w:top w:val="nil"/>
              <w:left w:val="nil"/>
              <w:bottom w:val="single" w:sz="8" w:space="0" w:color="auto"/>
              <w:right w:val="single" w:sz="8" w:space="0" w:color="auto"/>
            </w:tcBorders>
            <w:shd w:val="clear" w:color="auto" w:fill="auto"/>
            <w:vAlign w:val="center"/>
            <w:hideMark/>
          </w:tcPr>
          <w:p w14:paraId="4783A1E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7.068.935</w:t>
            </w:r>
          </w:p>
        </w:tc>
        <w:tc>
          <w:tcPr>
            <w:tcW w:w="1075" w:type="dxa"/>
            <w:tcBorders>
              <w:top w:val="nil"/>
              <w:left w:val="nil"/>
              <w:bottom w:val="single" w:sz="8" w:space="0" w:color="auto"/>
              <w:right w:val="single" w:sz="8" w:space="0" w:color="auto"/>
            </w:tcBorders>
            <w:shd w:val="clear" w:color="auto" w:fill="auto"/>
            <w:vAlign w:val="center"/>
            <w:hideMark/>
          </w:tcPr>
          <w:p w14:paraId="1FE65AB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5.750.140</w:t>
            </w:r>
          </w:p>
        </w:tc>
        <w:tc>
          <w:tcPr>
            <w:tcW w:w="1053" w:type="dxa"/>
            <w:tcBorders>
              <w:top w:val="nil"/>
              <w:left w:val="nil"/>
              <w:bottom w:val="single" w:sz="8" w:space="0" w:color="auto"/>
              <w:right w:val="single" w:sz="8" w:space="0" w:color="auto"/>
            </w:tcBorders>
            <w:shd w:val="clear" w:color="auto" w:fill="auto"/>
            <w:vAlign w:val="center"/>
            <w:hideMark/>
          </w:tcPr>
          <w:p w14:paraId="6332920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5.750.140</w:t>
            </w:r>
          </w:p>
        </w:tc>
      </w:tr>
      <w:tr w:rsidR="00D174E6" w:rsidRPr="00D174E6" w14:paraId="597EFFC7" w14:textId="77777777" w:rsidTr="00D174E6">
        <w:trPr>
          <w:trHeight w:val="42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3BE97281"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w:t>
            </w:r>
          </w:p>
        </w:tc>
        <w:tc>
          <w:tcPr>
            <w:tcW w:w="1655" w:type="dxa"/>
            <w:tcBorders>
              <w:top w:val="nil"/>
              <w:left w:val="nil"/>
              <w:bottom w:val="single" w:sz="8" w:space="0" w:color="auto"/>
              <w:right w:val="single" w:sz="8" w:space="0" w:color="auto"/>
            </w:tcBorders>
            <w:shd w:val="clear" w:color="auto" w:fill="auto"/>
            <w:vAlign w:val="center"/>
            <w:hideMark/>
          </w:tcPr>
          <w:p w14:paraId="05DA806E"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Sredstva učešća za pomoći</w:t>
            </w:r>
          </w:p>
        </w:tc>
        <w:tc>
          <w:tcPr>
            <w:tcW w:w="1365" w:type="dxa"/>
            <w:tcBorders>
              <w:top w:val="nil"/>
              <w:left w:val="nil"/>
              <w:bottom w:val="single" w:sz="8" w:space="0" w:color="auto"/>
              <w:right w:val="single" w:sz="8" w:space="0" w:color="auto"/>
            </w:tcBorders>
            <w:shd w:val="clear" w:color="auto" w:fill="auto"/>
            <w:vAlign w:val="center"/>
            <w:hideMark/>
          </w:tcPr>
          <w:p w14:paraId="2A7DACF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1.888.179,54</w:t>
            </w:r>
          </w:p>
        </w:tc>
        <w:tc>
          <w:tcPr>
            <w:tcW w:w="1053" w:type="dxa"/>
            <w:tcBorders>
              <w:top w:val="nil"/>
              <w:left w:val="nil"/>
              <w:bottom w:val="single" w:sz="8" w:space="0" w:color="auto"/>
              <w:right w:val="single" w:sz="8" w:space="0" w:color="auto"/>
            </w:tcBorders>
            <w:shd w:val="clear" w:color="auto" w:fill="auto"/>
            <w:vAlign w:val="center"/>
            <w:hideMark/>
          </w:tcPr>
          <w:p w14:paraId="326151A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5A85556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482AD21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auto" w:fill="auto"/>
            <w:vAlign w:val="center"/>
            <w:hideMark/>
          </w:tcPr>
          <w:p w14:paraId="2DCAD5F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7932C075" w14:textId="77777777" w:rsidTr="00D174E6">
        <w:trPr>
          <w:trHeight w:val="37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78276515"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auto" w:fill="auto"/>
            <w:vAlign w:val="center"/>
            <w:hideMark/>
          </w:tcPr>
          <w:p w14:paraId="1A5DD722"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Vlastiti prihodi</w:t>
            </w:r>
          </w:p>
        </w:tc>
        <w:tc>
          <w:tcPr>
            <w:tcW w:w="1365" w:type="dxa"/>
            <w:tcBorders>
              <w:top w:val="nil"/>
              <w:left w:val="nil"/>
              <w:bottom w:val="single" w:sz="8" w:space="0" w:color="auto"/>
              <w:right w:val="single" w:sz="8" w:space="0" w:color="auto"/>
            </w:tcBorders>
            <w:shd w:val="clear" w:color="auto" w:fill="auto"/>
            <w:vAlign w:val="center"/>
            <w:hideMark/>
          </w:tcPr>
          <w:p w14:paraId="1D12FA9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2.482.959,48</w:t>
            </w:r>
          </w:p>
        </w:tc>
        <w:tc>
          <w:tcPr>
            <w:tcW w:w="1053" w:type="dxa"/>
            <w:tcBorders>
              <w:top w:val="nil"/>
              <w:left w:val="nil"/>
              <w:bottom w:val="single" w:sz="8" w:space="0" w:color="auto"/>
              <w:right w:val="single" w:sz="8" w:space="0" w:color="auto"/>
            </w:tcBorders>
            <w:shd w:val="clear" w:color="auto" w:fill="auto"/>
            <w:vAlign w:val="center"/>
            <w:hideMark/>
          </w:tcPr>
          <w:p w14:paraId="7C25028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2.882.169</w:t>
            </w:r>
          </w:p>
        </w:tc>
        <w:tc>
          <w:tcPr>
            <w:tcW w:w="1075" w:type="dxa"/>
            <w:tcBorders>
              <w:top w:val="nil"/>
              <w:left w:val="nil"/>
              <w:bottom w:val="single" w:sz="8" w:space="0" w:color="auto"/>
              <w:right w:val="single" w:sz="8" w:space="0" w:color="auto"/>
            </w:tcBorders>
            <w:shd w:val="clear" w:color="auto" w:fill="auto"/>
            <w:vAlign w:val="center"/>
            <w:hideMark/>
          </w:tcPr>
          <w:p w14:paraId="32DF807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2.138.001</w:t>
            </w:r>
          </w:p>
        </w:tc>
        <w:tc>
          <w:tcPr>
            <w:tcW w:w="1075" w:type="dxa"/>
            <w:tcBorders>
              <w:top w:val="nil"/>
              <w:left w:val="nil"/>
              <w:bottom w:val="single" w:sz="8" w:space="0" w:color="auto"/>
              <w:right w:val="single" w:sz="8" w:space="0" w:color="auto"/>
            </w:tcBorders>
            <w:shd w:val="clear" w:color="auto" w:fill="auto"/>
            <w:vAlign w:val="center"/>
            <w:hideMark/>
          </w:tcPr>
          <w:p w14:paraId="4350135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2.138.001</w:t>
            </w:r>
          </w:p>
        </w:tc>
        <w:tc>
          <w:tcPr>
            <w:tcW w:w="1053" w:type="dxa"/>
            <w:tcBorders>
              <w:top w:val="nil"/>
              <w:left w:val="nil"/>
              <w:bottom w:val="single" w:sz="8" w:space="0" w:color="auto"/>
              <w:right w:val="single" w:sz="8" w:space="0" w:color="auto"/>
            </w:tcBorders>
            <w:shd w:val="clear" w:color="auto" w:fill="auto"/>
            <w:vAlign w:val="center"/>
            <w:hideMark/>
          </w:tcPr>
          <w:p w14:paraId="7203070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2.138.001</w:t>
            </w:r>
          </w:p>
        </w:tc>
      </w:tr>
      <w:tr w:rsidR="00D174E6" w:rsidRPr="00D174E6" w14:paraId="071EC83B" w14:textId="77777777" w:rsidTr="00D174E6">
        <w:trPr>
          <w:trHeight w:val="61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2B0E4C01"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43</w:t>
            </w:r>
          </w:p>
        </w:tc>
        <w:tc>
          <w:tcPr>
            <w:tcW w:w="1655" w:type="dxa"/>
            <w:tcBorders>
              <w:top w:val="nil"/>
              <w:left w:val="nil"/>
              <w:bottom w:val="single" w:sz="8" w:space="0" w:color="auto"/>
              <w:right w:val="single" w:sz="8" w:space="0" w:color="auto"/>
            </w:tcBorders>
            <w:shd w:val="clear" w:color="auto" w:fill="auto"/>
            <w:vAlign w:val="center"/>
            <w:hideMark/>
          </w:tcPr>
          <w:p w14:paraId="5E8693CF"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Ostali prihodi za posebne namjene</w:t>
            </w:r>
          </w:p>
        </w:tc>
        <w:tc>
          <w:tcPr>
            <w:tcW w:w="1365" w:type="dxa"/>
            <w:tcBorders>
              <w:top w:val="nil"/>
              <w:left w:val="nil"/>
              <w:bottom w:val="single" w:sz="8" w:space="0" w:color="auto"/>
              <w:right w:val="single" w:sz="8" w:space="0" w:color="auto"/>
            </w:tcBorders>
            <w:shd w:val="clear" w:color="auto" w:fill="auto"/>
            <w:vAlign w:val="center"/>
            <w:hideMark/>
          </w:tcPr>
          <w:p w14:paraId="6BE1570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164.355.793,43</w:t>
            </w:r>
          </w:p>
        </w:tc>
        <w:tc>
          <w:tcPr>
            <w:tcW w:w="1053" w:type="dxa"/>
            <w:tcBorders>
              <w:top w:val="nil"/>
              <w:left w:val="nil"/>
              <w:bottom w:val="single" w:sz="8" w:space="0" w:color="auto"/>
              <w:right w:val="single" w:sz="8" w:space="0" w:color="auto"/>
            </w:tcBorders>
            <w:shd w:val="clear" w:color="auto" w:fill="auto"/>
            <w:vAlign w:val="center"/>
            <w:hideMark/>
          </w:tcPr>
          <w:p w14:paraId="3ED541F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199.780.786</w:t>
            </w:r>
          </w:p>
        </w:tc>
        <w:tc>
          <w:tcPr>
            <w:tcW w:w="1075" w:type="dxa"/>
            <w:tcBorders>
              <w:top w:val="nil"/>
              <w:left w:val="nil"/>
              <w:bottom w:val="single" w:sz="8" w:space="0" w:color="auto"/>
              <w:right w:val="single" w:sz="8" w:space="0" w:color="auto"/>
            </w:tcBorders>
            <w:shd w:val="clear" w:color="auto" w:fill="auto"/>
            <w:vAlign w:val="center"/>
            <w:hideMark/>
          </w:tcPr>
          <w:p w14:paraId="164FD1F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215.232.681</w:t>
            </w:r>
          </w:p>
        </w:tc>
        <w:tc>
          <w:tcPr>
            <w:tcW w:w="1075" w:type="dxa"/>
            <w:tcBorders>
              <w:top w:val="nil"/>
              <w:left w:val="nil"/>
              <w:bottom w:val="single" w:sz="8" w:space="0" w:color="auto"/>
              <w:right w:val="single" w:sz="8" w:space="0" w:color="auto"/>
            </w:tcBorders>
            <w:shd w:val="clear" w:color="auto" w:fill="auto"/>
            <w:vAlign w:val="center"/>
            <w:hideMark/>
          </w:tcPr>
          <w:p w14:paraId="0F3767B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232.997.297</w:t>
            </w:r>
          </w:p>
        </w:tc>
        <w:tc>
          <w:tcPr>
            <w:tcW w:w="1053" w:type="dxa"/>
            <w:tcBorders>
              <w:top w:val="nil"/>
              <w:left w:val="nil"/>
              <w:bottom w:val="single" w:sz="8" w:space="0" w:color="auto"/>
              <w:right w:val="single" w:sz="8" w:space="0" w:color="auto"/>
            </w:tcBorders>
            <w:shd w:val="clear" w:color="auto" w:fill="auto"/>
            <w:vAlign w:val="center"/>
            <w:hideMark/>
          </w:tcPr>
          <w:p w14:paraId="5B91E58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252.531.598</w:t>
            </w:r>
          </w:p>
        </w:tc>
      </w:tr>
      <w:tr w:rsidR="00D174E6" w:rsidRPr="00D174E6" w14:paraId="519016E5" w14:textId="77777777" w:rsidTr="00D174E6">
        <w:trPr>
          <w:trHeight w:val="375"/>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42F439A7"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52</w:t>
            </w:r>
          </w:p>
        </w:tc>
        <w:tc>
          <w:tcPr>
            <w:tcW w:w="1655" w:type="dxa"/>
            <w:tcBorders>
              <w:top w:val="nil"/>
              <w:left w:val="nil"/>
              <w:bottom w:val="single" w:sz="8" w:space="0" w:color="auto"/>
              <w:right w:val="single" w:sz="8" w:space="0" w:color="auto"/>
            </w:tcBorders>
            <w:shd w:val="clear" w:color="auto" w:fill="auto"/>
            <w:vAlign w:val="center"/>
            <w:hideMark/>
          </w:tcPr>
          <w:p w14:paraId="2E549AAE"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Ostale pomoći</w:t>
            </w:r>
          </w:p>
        </w:tc>
        <w:tc>
          <w:tcPr>
            <w:tcW w:w="1365" w:type="dxa"/>
            <w:tcBorders>
              <w:top w:val="nil"/>
              <w:left w:val="nil"/>
              <w:bottom w:val="single" w:sz="8" w:space="0" w:color="auto"/>
              <w:right w:val="single" w:sz="8" w:space="0" w:color="auto"/>
            </w:tcBorders>
            <w:shd w:val="clear" w:color="auto" w:fill="auto"/>
            <w:vAlign w:val="center"/>
            <w:hideMark/>
          </w:tcPr>
          <w:p w14:paraId="7EBEC4F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5.455.284,42</w:t>
            </w:r>
          </w:p>
        </w:tc>
        <w:tc>
          <w:tcPr>
            <w:tcW w:w="1053" w:type="dxa"/>
            <w:tcBorders>
              <w:top w:val="nil"/>
              <w:left w:val="nil"/>
              <w:bottom w:val="single" w:sz="8" w:space="0" w:color="auto"/>
              <w:right w:val="single" w:sz="8" w:space="0" w:color="auto"/>
            </w:tcBorders>
            <w:shd w:val="clear" w:color="auto" w:fill="auto"/>
            <w:vAlign w:val="center"/>
            <w:hideMark/>
          </w:tcPr>
          <w:p w14:paraId="7797746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4.866.792</w:t>
            </w:r>
          </w:p>
        </w:tc>
        <w:tc>
          <w:tcPr>
            <w:tcW w:w="1075" w:type="dxa"/>
            <w:tcBorders>
              <w:top w:val="nil"/>
              <w:left w:val="nil"/>
              <w:bottom w:val="single" w:sz="8" w:space="0" w:color="auto"/>
              <w:right w:val="single" w:sz="8" w:space="0" w:color="auto"/>
            </w:tcBorders>
            <w:shd w:val="clear" w:color="auto" w:fill="auto"/>
            <w:vAlign w:val="center"/>
            <w:hideMark/>
          </w:tcPr>
          <w:p w14:paraId="0859554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318.836</w:t>
            </w:r>
          </w:p>
        </w:tc>
        <w:tc>
          <w:tcPr>
            <w:tcW w:w="1075" w:type="dxa"/>
            <w:tcBorders>
              <w:top w:val="nil"/>
              <w:left w:val="nil"/>
              <w:bottom w:val="single" w:sz="8" w:space="0" w:color="auto"/>
              <w:right w:val="single" w:sz="8" w:space="0" w:color="auto"/>
            </w:tcBorders>
            <w:shd w:val="clear" w:color="auto" w:fill="auto"/>
            <w:vAlign w:val="center"/>
            <w:hideMark/>
          </w:tcPr>
          <w:p w14:paraId="6629781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147.898</w:t>
            </w:r>
          </w:p>
        </w:tc>
        <w:tc>
          <w:tcPr>
            <w:tcW w:w="1053" w:type="dxa"/>
            <w:tcBorders>
              <w:top w:val="nil"/>
              <w:left w:val="nil"/>
              <w:bottom w:val="single" w:sz="8" w:space="0" w:color="auto"/>
              <w:right w:val="single" w:sz="8" w:space="0" w:color="auto"/>
            </w:tcBorders>
            <w:shd w:val="clear" w:color="auto" w:fill="auto"/>
            <w:vAlign w:val="center"/>
            <w:hideMark/>
          </w:tcPr>
          <w:p w14:paraId="5FF1928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119.788</w:t>
            </w:r>
          </w:p>
        </w:tc>
      </w:tr>
      <w:tr w:rsidR="00D174E6" w:rsidRPr="00D174E6" w14:paraId="0866B16A" w14:textId="77777777" w:rsidTr="00D174E6">
        <w:trPr>
          <w:trHeight w:val="57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1FCB29B5"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563</w:t>
            </w:r>
          </w:p>
        </w:tc>
        <w:tc>
          <w:tcPr>
            <w:tcW w:w="1655" w:type="dxa"/>
            <w:tcBorders>
              <w:top w:val="nil"/>
              <w:left w:val="nil"/>
              <w:bottom w:val="single" w:sz="8" w:space="0" w:color="auto"/>
              <w:right w:val="single" w:sz="8" w:space="0" w:color="auto"/>
            </w:tcBorders>
            <w:shd w:val="clear" w:color="auto" w:fill="auto"/>
            <w:vAlign w:val="center"/>
            <w:hideMark/>
          </w:tcPr>
          <w:p w14:paraId="500BC86A"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Europski fond za </w:t>
            </w:r>
            <w:proofErr w:type="spellStart"/>
            <w:r w:rsidRPr="00D174E6">
              <w:rPr>
                <w:rFonts w:ascii="Calibri" w:eastAsia="Times New Roman" w:hAnsi="Calibri" w:cs="Calibri"/>
                <w:color w:val="000000"/>
                <w:sz w:val="18"/>
                <w:szCs w:val="18"/>
                <w:lang w:eastAsia="hr-HR"/>
              </w:rPr>
              <w:t>reginalni</w:t>
            </w:r>
            <w:proofErr w:type="spellEnd"/>
            <w:r w:rsidRPr="00D174E6">
              <w:rPr>
                <w:rFonts w:ascii="Calibri" w:eastAsia="Times New Roman" w:hAnsi="Calibri" w:cs="Calibri"/>
                <w:color w:val="000000"/>
                <w:sz w:val="18"/>
                <w:szCs w:val="18"/>
                <w:lang w:eastAsia="hr-HR"/>
              </w:rPr>
              <w:t xml:space="preserve"> razvoj (EFRR)</w:t>
            </w:r>
          </w:p>
        </w:tc>
        <w:tc>
          <w:tcPr>
            <w:tcW w:w="1365" w:type="dxa"/>
            <w:tcBorders>
              <w:top w:val="nil"/>
              <w:left w:val="nil"/>
              <w:bottom w:val="single" w:sz="8" w:space="0" w:color="auto"/>
              <w:right w:val="single" w:sz="8" w:space="0" w:color="auto"/>
            </w:tcBorders>
            <w:shd w:val="clear" w:color="auto" w:fill="auto"/>
            <w:vAlign w:val="center"/>
            <w:hideMark/>
          </w:tcPr>
          <w:p w14:paraId="6F14652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7.797.703,03</w:t>
            </w:r>
          </w:p>
        </w:tc>
        <w:tc>
          <w:tcPr>
            <w:tcW w:w="1053" w:type="dxa"/>
            <w:tcBorders>
              <w:top w:val="nil"/>
              <w:left w:val="nil"/>
              <w:bottom w:val="single" w:sz="8" w:space="0" w:color="auto"/>
              <w:right w:val="single" w:sz="8" w:space="0" w:color="auto"/>
            </w:tcBorders>
            <w:shd w:val="clear" w:color="auto" w:fill="auto"/>
            <w:vAlign w:val="center"/>
            <w:hideMark/>
          </w:tcPr>
          <w:p w14:paraId="7C7A1A9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735A989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759E0B8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auto" w:fill="auto"/>
            <w:vAlign w:val="center"/>
            <w:hideMark/>
          </w:tcPr>
          <w:p w14:paraId="4B2C954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4D255FA0" w14:textId="77777777" w:rsidTr="00D174E6">
        <w:trPr>
          <w:trHeight w:val="48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66B0D7F8"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581</w:t>
            </w:r>
          </w:p>
        </w:tc>
        <w:tc>
          <w:tcPr>
            <w:tcW w:w="1655" w:type="dxa"/>
            <w:tcBorders>
              <w:top w:val="nil"/>
              <w:left w:val="nil"/>
              <w:bottom w:val="single" w:sz="8" w:space="0" w:color="auto"/>
              <w:right w:val="single" w:sz="8" w:space="0" w:color="auto"/>
            </w:tcBorders>
            <w:shd w:val="clear" w:color="auto" w:fill="auto"/>
            <w:vAlign w:val="center"/>
            <w:hideMark/>
          </w:tcPr>
          <w:p w14:paraId="295A223B"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Mehanizam za oporavak i otpornost</w:t>
            </w:r>
          </w:p>
        </w:tc>
        <w:tc>
          <w:tcPr>
            <w:tcW w:w="1365" w:type="dxa"/>
            <w:tcBorders>
              <w:top w:val="nil"/>
              <w:left w:val="nil"/>
              <w:bottom w:val="single" w:sz="8" w:space="0" w:color="auto"/>
              <w:right w:val="single" w:sz="8" w:space="0" w:color="auto"/>
            </w:tcBorders>
            <w:shd w:val="clear" w:color="auto" w:fill="auto"/>
            <w:vAlign w:val="center"/>
            <w:hideMark/>
          </w:tcPr>
          <w:p w14:paraId="01E002C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auto" w:fill="auto"/>
            <w:vAlign w:val="center"/>
            <w:hideMark/>
          </w:tcPr>
          <w:p w14:paraId="09D87CB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263.251</w:t>
            </w:r>
          </w:p>
        </w:tc>
        <w:tc>
          <w:tcPr>
            <w:tcW w:w="1075" w:type="dxa"/>
            <w:tcBorders>
              <w:top w:val="nil"/>
              <w:left w:val="nil"/>
              <w:bottom w:val="single" w:sz="8" w:space="0" w:color="auto"/>
              <w:right w:val="single" w:sz="8" w:space="0" w:color="auto"/>
            </w:tcBorders>
            <w:shd w:val="clear" w:color="auto" w:fill="auto"/>
            <w:vAlign w:val="center"/>
            <w:hideMark/>
          </w:tcPr>
          <w:p w14:paraId="5135573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263.252</w:t>
            </w:r>
          </w:p>
        </w:tc>
        <w:tc>
          <w:tcPr>
            <w:tcW w:w="1075" w:type="dxa"/>
            <w:tcBorders>
              <w:top w:val="nil"/>
              <w:left w:val="nil"/>
              <w:bottom w:val="single" w:sz="8" w:space="0" w:color="auto"/>
              <w:right w:val="single" w:sz="8" w:space="0" w:color="auto"/>
            </w:tcBorders>
            <w:shd w:val="clear" w:color="auto" w:fill="auto"/>
            <w:vAlign w:val="center"/>
            <w:hideMark/>
          </w:tcPr>
          <w:p w14:paraId="065ED40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auto" w:fill="auto"/>
            <w:vAlign w:val="center"/>
            <w:hideMark/>
          </w:tcPr>
          <w:p w14:paraId="7EF9B86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60485146" w14:textId="77777777" w:rsidTr="00D174E6">
        <w:trPr>
          <w:trHeight w:val="24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2DD26D25"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61</w:t>
            </w:r>
          </w:p>
        </w:tc>
        <w:tc>
          <w:tcPr>
            <w:tcW w:w="1655" w:type="dxa"/>
            <w:tcBorders>
              <w:top w:val="nil"/>
              <w:left w:val="nil"/>
              <w:bottom w:val="single" w:sz="8" w:space="0" w:color="auto"/>
              <w:right w:val="single" w:sz="8" w:space="0" w:color="auto"/>
            </w:tcBorders>
            <w:shd w:val="clear" w:color="auto" w:fill="auto"/>
            <w:vAlign w:val="center"/>
            <w:hideMark/>
          </w:tcPr>
          <w:p w14:paraId="7CB1ED1E"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Donacije</w:t>
            </w:r>
          </w:p>
        </w:tc>
        <w:tc>
          <w:tcPr>
            <w:tcW w:w="1365" w:type="dxa"/>
            <w:tcBorders>
              <w:top w:val="nil"/>
              <w:left w:val="nil"/>
              <w:bottom w:val="single" w:sz="8" w:space="0" w:color="auto"/>
              <w:right w:val="single" w:sz="8" w:space="0" w:color="auto"/>
            </w:tcBorders>
            <w:shd w:val="clear" w:color="auto" w:fill="auto"/>
            <w:vAlign w:val="center"/>
            <w:hideMark/>
          </w:tcPr>
          <w:p w14:paraId="50E29F7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112.810,58</w:t>
            </w:r>
          </w:p>
        </w:tc>
        <w:tc>
          <w:tcPr>
            <w:tcW w:w="1053" w:type="dxa"/>
            <w:tcBorders>
              <w:top w:val="nil"/>
              <w:left w:val="nil"/>
              <w:bottom w:val="single" w:sz="8" w:space="0" w:color="auto"/>
              <w:right w:val="single" w:sz="8" w:space="0" w:color="auto"/>
            </w:tcBorders>
            <w:shd w:val="clear" w:color="auto" w:fill="auto"/>
            <w:vAlign w:val="center"/>
            <w:hideMark/>
          </w:tcPr>
          <w:p w14:paraId="210BA28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565.529</w:t>
            </w:r>
          </w:p>
        </w:tc>
        <w:tc>
          <w:tcPr>
            <w:tcW w:w="1075" w:type="dxa"/>
            <w:tcBorders>
              <w:top w:val="nil"/>
              <w:left w:val="nil"/>
              <w:bottom w:val="single" w:sz="8" w:space="0" w:color="auto"/>
              <w:right w:val="single" w:sz="8" w:space="0" w:color="auto"/>
            </w:tcBorders>
            <w:shd w:val="clear" w:color="auto" w:fill="auto"/>
            <w:vAlign w:val="center"/>
            <w:hideMark/>
          </w:tcPr>
          <w:p w14:paraId="5666947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34.000</w:t>
            </w:r>
          </w:p>
        </w:tc>
        <w:tc>
          <w:tcPr>
            <w:tcW w:w="1075" w:type="dxa"/>
            <w:tcBorders>
              <w:top w:val="nil"/>
              <w:left w:val="nil"/>
              <w:bottom w:val="single" w:sz="8" w:space="0" w:color="auto"/>
              <w:right w:val="single" w:sz="8" w:space="0" w:color="auto"/>
            </w:tcBorders>
            <w:shd w:val="clear" w:color="auto" w:fill="auto"/>
            <w:vAlign w:val="center"/>
            <w:hideMark/>
          </w:tcPr>
          <w:p w14:paraId="3859A1D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34.000</w:t>
            </w:r>
          </w:p>
        </w:tc>
        <w:tc>
          <w:tcPr>
            <w:tcW w:w="1053" w:type="dxa"/>
            <w:tcBorders>
              <w:top w:val="nil"/>
              <w:left w:val="nil"/>
              <w:bottom w:val="single" w:sz="8" w:space="0" w:color="auto"/>
              <w:right w:val="single" w:sz="8" w:space="0" w:color="auto"/>
            </w:tcBorders>
            <w:shd w:val="clear" w:color="auto" w:fill="auto"/>
            <w:vAlign w:val="center"/>
            <w:hideMark/>
          </w:tcPr>
          <w:p w14:paraId="61A3B44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34.000</w:t>
            </w:r>
          </w:p>
        </w:tc>
      </w:tr>
      <w:tr w:rsidR="00D174E6" w:rsidRPr="00D174E6" w14:paraId="7DA3DA12" w14:textId="77777777" w:rsidTr="00D174E6">
        <w:trPr>
          <w:trHeight w:val="69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5162D4D4" w14:textId="77777777" w:rsidR="00D174E6" w:rsidRPr="00D174E6" w:rsidRDefault="00D174E6" w:rsidP="00D174E6">
            <w:pPr>
              <w:spacing w:after="0" w:line="240" w:lineRule="auto"/>
              <w:jc w:val="center"/>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71</w:t>
            </w:r>
          </w:p>
        </w:tc>
        <w:tc>
          <w:tcPr>
            <w:tcW w:w="1655" w:type="dxa"/>
            <w:tcBorders>
              <w:top w:val="nil"/>
              <w:left w:val="nil"/>
              <w:bottom w:val="single" w:sz="8" w:space="0" w:color="auto"/>
              <w:right w:val="single" w:sz="8" w:space="0" w:color="auto"/>
            </w:tcBorders>
            <w:shd w:val="clear" w:color="auto" w:fill="auto"/>
            <w:vAlign w:val="center"/>
            <w:hideMark/>
          </w:tcPr>
          <w:p w14:paraId="578BA02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Prihodi od nefinancijske imovine i </w:t>
            </w:r>
            <w:proofErr w:type="spellStart"/>
            <w:r w:rsidRPr="00D174E6">
              <w:rPr>
                <w:rFonts w:ascii="Calibri" w:eastAsia="Times New Roman" w:hAnsi="Calibri" w:cs="Calibri"/>
                <w:color w:val="000000"/>
                <w:sz w:val="18"/>
                <w:szCs w:val="18"/>
                <w:lang w:eastAsia="hr-HR"/>
              </w:rPr>
              <w:t>nakanade</w:t>
            </w:r>
            <w:proofErr w:type="spellEnd"/>
            <w:r w:rsidRPr="00D174E6">
              <w:rPr>
                <w:rFonts w:ascii="Calibri" w:eastAsia="Times New Roman" w:hAnsi="Calibri" w:cs="Calibri"/>
                <w:color w:val="000000"/>
                <w:sz w:val="18"/>
                <w:szCs w:val="18"/>
                <w:lang w:eastAsia="hr-HR"/>
              </w:rPr>
              <w:t xml:space="preserve"> štete s osnova osiguranja</w:t>
            </w:r>
          </w:p>
        </w:tc>
        <w:tc>
          <w:tcPr>
            <w:tcW w:w="1365" w:type="dxa"/>
            <w:tcBorders>
              <w:top w:val="nil"/>
              <w:left w:val="nil"/>
              <w:bottom w:val="single" w:sz="8" w:space="0" w:color="auto"/>
              <w:right w:val="single" w:sz="8" w:space="0" w:color="auto"/>
            </w:tcBorders>
            <w:shd w:val="clear" w:color="auto" w:fill="auto"/>
            <w:vAlign w:val="center"/>
            <w:hideMark/>
          </w:tcPr>
          <w:p w14:paraId="228C01E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60.779,40</w:t>
            </w:r>
          </w:p>
        </w:tc>
        <w:tc>
          <w:tcPr>
            <w:tcW w:w="1053" w:type="dxa"/>
            <w:tcBorders>
              <w:top w:val="nil"/>
              <w:left w:val="nil"/>
              <w:bottom w:val="single" w:sz="8" w:space="0" w:color="auto"/>
              <w:right w:val="single" w:sz="8" w:space="0" w:color="auto"/>
            </w:tcBorders>
            <w:shd w:val="clear" w:color="auto" w:fill="auto"/>
            <w:vAlign w:val="center"/>
            <w:hideMark/>
          </w:tcPr>
          <w:p w14:paraId="703135C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14.689</w:t>
            </w:r>
          </w:p>
        </w:tc>
        <w:tc>
          <w:tcPr>
            <w:tcW w:w="1075" w:type="dxa"/>
            <w:tcBorders>
              <w:top w:val="nil"/>
              <w:left w:val="nil"/>
              <w:bottom w:val="single" w:sz="8" w:space="0" w:color="auto"/>
              <w:right w:val="single" w:sz="8" w:space="0" w:color="auto"/>
            </w:tcBorders>
            <w:shd w:val="clear" w:color="auto" w:fill="auto"/>
            <w:vAlign w:val="center"/>
            <w:hideMark/>
          </w:tcPr>
          <w:p w14:paraId="2AE83A9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75" w:type="dxa"/>
            <w:tcBorders>
              <w:top w:val="nil"/>
              <w:left w:val="nil"/>
              <w:bottom w:val="single" w:sz="8" w:space="0" w:color="auto"/>
              <w:right w:val="single" w:sz="8" w:space="0" w:color="auto"/>
            </w:tcBorders>
            <w:shd w:val="clear" w:color="auto" w:fill="auto"/>
            <w:vAlign w:val="center"/>
            <w:hideMark/>
          </w:tcPr>
          <w:p w14:paraId="2A1C173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53" w:type="dxa"/>
            <w:tcBorders>
              <w:top w:val="nil"/>
              <w:left w:val="nil"/>
              <w:bottom w:val="single" w:sz="8" w:space="0" w:color="auto"/>
              <w:right w:val="single" w:sz="8" w:space="0" w:color="auto"/>
            </w:tcBorders>
            <w:shd w:val="clear" w:color="auto" w:fill="auto"/>
            <w:vAlign w:val="center"/>
            <w:hideMark/>
          </w:tcPr>
          <w:p w14:paraId="12B3251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r>
      <w:tr w:rsidR="00D174E6" w:rsidRPr="00D174E6" w14:paraId="6914CC36" w14:textId="77777777" w:rsidTr="00D174E6">
        <w:trPr>
          <w:trHeight w:val="165"/>
        </w:trPr>
        <w:tc>
          <w:tcPr>
            <w:tcW w:w="2404" w:type="dxa"/>
            <w:tcBorders>
              <w:top w:val="nil"/>
              <w:left w:val="single" w:sz="8" w:space="0" w:color="auto"/>
              <w:bottom w:val="single" w:sz="8" w:space="0" w:color="auto"/>
              <w:right w:val="nil"/>
            </w:tcBorders>
            <w:shd w:val="clear" w:color="auto" w:fill="auto"/>
            <w:vAlign w:val="center"/>
            <w:hideMark/>
          </w:tcPr>
          <w:p w14:paraId="11F1CD24" w14:textId="77777777" w:rsidR="00D174E6" w:rsidRPr="00D174E6" w:rsidRDefault="00D174E6" w:rsidP="00D174E6">
            <w:pPr>
              <w:spacing w:after="0" w:line="240" w:lineRule="auto"/>
              <w:ind w:firstLineChars="200" w:firstLine="361"/>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 </w:t>
            </w:r>
          </w:p>
        </w:tc>
        <w:tc>
          <w:tcPr>
            <w:tcW w:w="1655" w:type="dxa"/>
            <w:tcBorders>
              <w:top w:val="nil"/>
              <w:left w:val="nil"/>
              <w:bottom w:val="single" w:sz="8" w:space="0" w:color="auto"/>
              <w:right w:val="nil"/>
            </w:tcBorders>
            <w:shd w:val="clear" w:color="auto" w:fill="auto"/>
            <w:vAlign w:val="center"/>
            <w:hideMark/>
          </w:tcPr>
          <w:p w14:paraId="0457A770"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 </w:t>
            </w:r>
          </w:p>
        </w:tc>
        <w:tc>
          <w:tcPr>
            <w:tcW w:w="1365" w:type="dxa"/>
            <w:tcBorders>
              <w:top w:val="nil"/>
              <w:left w:val="nil"/>
              <w:bottom w:val="single" w:sz="8" w:space="0" w:color="auto"/>
              <w:right w:val="nil"/>
            </w:tcBorders>
            <w:shd w:val="clear" w:color="auto" w:fill="auto"/>
            <w:vAlign w:val="center"/>
            <w:hideMark/>
          </w:tcPr>
          <w:p w14:paraId="31BF207F"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 </w:t>
            </w:r>
          </w:p>
        </w:tc>
        <w:tc>
          <w:tcPr>
            <w:tcW w:w="1053" w:type="dxa"/>
            <w:tcBorders>
              <w:top w:val="nil"/>
              <w:left w:val="nil"/>
              <w:bottom w:val="single" w:sz="8" w:space="0" w:color="auto"/>
              <w:right w:val="nil"/>
            </w:tcBorders>
            <w:shd w:val="clear" w:color="auto" w:fill="auto"/>
            <w:vAlign w:val="center"/>
            <w:hideMark/>
          </w:tcPr>
          <w:p w14:paraId="0C4E7371"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 </w:t>
            </w:r>
          </w:p>
        </w:tc>
        <w:tc>
          <w:tcPr>
            <w:tcW w:w="1075" w:type="dxa"/>
            <w:tcBorders>
              <w:top w:val="nil"/>
              <w:left w:val="nil"/>
              <w:bottom w:val="single" w:sz="8" w:space="0" w:color="auto"/>
              <w:right w:val="nil"/>
            </w:tcBorders>
            <w:shd w:val="clear" w:color="auto" w:fill="auto"/>
            <w:vAlign w:val="center"/>
            <w:hideMark/>
          </w:tcPr>
          <w:p w14:paraId="38AF7E9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75" w:type="dxa"/>
            <w:tcBorders>
              <w:top w:val="nil"/>
              <w:left w:val="nil"/>
              <w:bottom w:val="single" w:sz="8" w:space="0" w:color="auto"/>
              <w:right w:val="nil"/>
            </w:tcBorders>
            <w:shd w:val="clear" w:color="auto" w:fill="auto"/>
            <w:vAlign w:val="center"/>
            <w:hideMark/>
          </w:tcPr>
          <w:p w14:paraId="3F97ED6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c>
          <w:tcPr>
            <w:tcW w:w="1053" w:type="dxa"/>
            <w:tcBorders>
              <w:top w:val="nil"/>
              <w:left w:val="nil"/>
              <w:bottom w:val="single" w:sz="8" w:space="0" w:color="auto"/>
              <w:right w:val="single" w:sz="8" w:space="0" w:color="auto"/>
            </w:tcBorders>
            <w:shd w:val="clear" w:color="auto" w:fill="auto"/>
            <w:vAlign w:val="center"/>
            <w:hideMark/>
          </w:tcPr>
          <w:p w14:paraId="427A4E2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w:t>
            </w:r>
          </w:p>
        </w:tc>
      </w:tr>
      <w:tr w:rsidR="00D174E6" w:rsidRPr="00D174E6" w14:paraId="58242B03" w14:textId="77777777" w:rsidTr="00D174E6">
        <w:trPr>
          <w:trHeight w:val="360"/>
        </w:trPr>
        <w:tc>
          <w:tcPr>
            <w:tcW w:w="2404" w:type="dxa"/>
            <w:tcBorders>
              <w:top w:val="nil"/>
              <w:left w:val="single" w:sz="8" w:space="0" w:color="auto"/>
              <w:bottom w:val="single" w:sz="8" w:space="0" w:color="auto"/>
              <w:right w:val="single" w:sz="8" w:space="0" w:color="auto"/>
            </w:tcBorders>
            <w:shd w:val="clear" w:color="auto" w:fill="auto"/>
            <w:vAlign w:val="center"/>
            <w:hideMark/>
          </w:tcPr>
          <w:p w14:paraId="5DEB2D99" w14:textId="77777777" w:rsidR="00D174E6" w:rsidRPr="00D174E6" w:rsidRDefault="00D174E6" w:rsidP="00D174E6">
            <w:pPr>
              <w:spacing w:after="0" w:line="240" w:lineRule="auto"/>
              <w:ind w:firstLineChars="200" w:firstLine="361"/>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36</w:t>
            </w:r>
          </w:p>
        </w:tc>
        <w:tc>
          <w:tcPr>
            <w:tcW w:w="1655" w:type="dxa"/>
            <w:tcBorders>
              <w:top w:val="nil"/>
              <w:left w:val="nil"/>
              <w:bottom w:val="single" w:sz="8" w:space="0" w:color="auto"/>
              <w:right w:val="single" w:sz="8" w:space="0" w:color="auto"/>
            </w:tcBorders>
            <w:shd w:val="clear" w:color="auto" w:fill="auto"/>
            <w:vAlign w:val="center"/>
            <w:hideMark/>
          </w:tcPr>
          <w:p w14:paraId="22413BB2"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Zaštita zdravlja</w:t>
            </w:r>
          </w:p>
        </w:tc>
        <w:tc>
          <w:tcPr>
            <w:tcW w:w="1365" w:type="dxa"/>
            <w:tcBorders>
              <w:top w:val="nil"/>
              <w:left w:val="nil"/>
              <w:bottom w:val="single" w:sz="8" w:space="0" w:color="auto"/>
              <w:right w:val="single" w:sz="8" w:space="0" w:color="auto"/>
            </w:tcBorders>
            <w:shd w:val="clear" w:color="auto" w:fill="auto"/>
            <w:vAlign w:val="center"/>
            <w:hideMark/>
          </w:tcPr>
          <w:p w14:paraId="3B9BF1D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205.863.568,85</w:t>
            </w:r>
          </w:p>
        </w:tc>
        <w:tc>
          <w:tcPr>
            <w:tcW w:w="1053" w:type="dxa"/>
            <w:tcBorders>
              <w:top w:val="nil"/>
              <w:left w:val="nil"/>
              <w:bottom w:val="single" w:sz="8" w:space="0" w:color="auto"/>
              <w:right w:val="single" w:sz="8" w:space="0" w:color="auto"/>
            </w:tcBorders>
            <w:shd w:val="clear" w:color="auto" w:fill="auto"/>
            <w:vAlign w:val="center"/>
            <w:hideMark/>
          </w:tcPr>
          <w:p w14:paraId="68994DD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213.401.517</w:t>
            </w:r>
          </w:p>
        </w:tc>
        <w:tc>
          <w:tcPr>
            <w:tcW w:w="1075" w:type="dxa"/>
            <w:tcBorders>
              <w:top w:val="nil"/>
              <w:left w:val="nil"/>
              <w:bottom w:val="single" w:sz="8" w:space="0" w:color="auto"/>
              <w:right w:val="single" w:sz="8" w:space="0" w:color="auto"/>
            </w:tcBorders>
            <w:shd w:val="clear" w:color="auto" w:fill="auto"/>
            <w:vAlign w:val="center"/>
            <w:hideMark/>
          </w:tcPr>
          <w:p w14:paraId="5C4D478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225.056.473</w:t>
            </w:r>
          </w:p>
        </w:tc>
        <w:tc>
          <w:tcPr>
            <w:tcW w:w="1075" w:type="dxa"/>
            <w:tcBorders>
              <w:top w:val="nil"/>
              <w:left w:val="nil"/>
              <w:bottom w:val="single" w:sz="8" w:space="0" w:color="auto"/>
              <w:right w:val="single" w:sz="8" w:space="0" w:color="auto"/>
            </w:tcBorders>
            <w:shd w:val="clear" w:color="auto" w:fill="auto"/>
            <w:vAlign w:val="center"/>
            <w:hideMark/>
          </w:tcPr>
          <w:p w14:paraId="1BBD753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241.068.104</w:t>
            </w:r>
          </w:p>
        </w:tc>
        <w:tc>
          <w:tcPr>
            <w:tcW w:w="1053" w:type="dxa"/>
            <w:tcBorders>
              <w:top w:val="nil"/>
              <w:left w:val="nil"/>
              <w:bottom w:val="single" w:sz="8" w:space="0" w:color="auto"/>
              <w:right w:val="single" w:sz="8" w:space="0" w:color="auto"/>
            </w:tcBorders>
            <w:shd w:val="clear" w:color="auto" w:fill="auto"/>
            <w:vAlign w:val="center"/>
            <w:hideMark/>
          </w:tcPr>
          <w:p w14:paraId="4E456AE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260.574.295</w:t>
            </w:r>
          </w:p>
        </w:tc>
      </w:tr>
      <w:tr w:rsidR="00D174E6" w:rsidRPr="00D174E6" w14:paraId="1E45389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E930A45" w14:textId="77777777" w:rsidR="00D174E6" w:rsidRPr="00D174E6" w:rsidRDefault="00D174E6" w:rsidP="00D174E6">
            <w:pPr>
              <w:spacing w:after="0" w:line="240" w:lineRule="auto"/>
              <w:ind w:firstLineChars="300" w:firstLine="542"/>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3602</w:t>
            </w:r>
          </w:p>
        </w:tc>
        <w:tc>
          <w:tcPr>
            <w:tcW w:w="1655" w:type="dxa"/>
            <w:tcBorders>
              <w:top w:val="nil"/>
              <w:left w:val="nil"/>
              <w:bottom w:val="single" w:sz="8" w:space="0" w:color="auto"/>
              <w:right w:val="single" w:sz="8" w:space="0" w:color="auto"/>
            </w:tcBorders>
            <w:shd w:val="clear" w:color="000000" w:fill="FFFFFF"/>
            <w:vAlign w:val="center"/>
            <w:hideMark/>
          </w:tcPr>
          <w:p w14:paraId="69FE06C1"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Investicije u zdravstvenu infrastrukturu</w:t>
            </w:r>
          </w:p>
        </w:tc>
        <w:tc>
          <w:tcPr>
            <w:tcW w:w="1365" w:type="dxa"/>
            <w:tcBorders>
              <w:top w:val="nil"/>
              <w:left w:val="nil"/>
              <w:bottom w:val="single" w:sz="8" w:space="0" w:color="auto"/>
              <w:right w:val="single" w:sz="8" w:space="0" w:color="auto"/>
            </w:tcBorders>
            <w:shd w:val="clear" w:color="000000" w:fill="FFFFFF"/>
            <w:vAlign w:val="center"/>
            <w:hideMark/>
          </w:tcPr>
          <w:p w14:paraId="5156068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25.307.524,39</w:t>
            </w:r>
          </w:p>
        </w:tc>
        <w:tc>
          <w:tcPr>
            <w:tcW w:w="1053" w:type="dxa"/>
            <w:tcBorders>
              <w:top w:val="nil"/>
              <w:left w:val="nil"/>
              <w:bottom w:val="single" w:sz="8" w:space="0" w:color="auto"/>
              <w:right w:val="single" w:sz="8" w:space="0" w:color="auto"/>
            </w:tcBorders>
            <w:shd w:val="clear" w:color="000000" w:fill="FFFFFF"/>
            <w:vAlign w:val="center"/>
            <w:hideMark/>
          </w:tcPr>
          <w:p w14:paraId="6C45893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7.790.070</w:t>
            </w:r>
          </w:p>
        </w:tc>
        <w:tc>
          <w:tcPr>
            <w:tcW w:w="1075" w:type="dxa"/>
            <w:tcBorders>
              <w:top w:val="nil"/>
              <w:left w:val="nil"/>
              <w:bottom w:val="single" w:sz="8" w:space="0" w:color="auto"/>
              <w:right w:val="single" w:sz="8" w:space="0" w:color="auto"/>
            </w:tcBorders>
            <w:shd w:val="clear" w:color="000000" w:fill="FFFFFF"/>
            <w:vAlign w:val="center"/>
            <w:hideMark/>
          </w:tcPr>
          <w:p w14:paraId="42AED05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7.845.948</w:t>
            </w:r>
          </w:p>
        </w:tc>
        <w:tc>
          <w:tcPr>
            <w:tcW w:w="1075" w:type="dxa"/>
            <w:tcBorders>
              <w:top w:val="nil"/>
              <w:left w:val="nil"/>
              <w:bottom w:val="single" w:sz="8" w:space="0" w:color="auto"/>
              <w:right w:val="single" w:sz="8" w:space="0" w:color="auto"/>
            </w:tcBorders>
            <w:shd w:val="clear" w:color="000000" w:fill="FFFFFF"/>
            <w:vAlign w:val="center"/>
            <w:hideMark/>
          </w:tcPr>
          <w:p w14:paraId="477B51B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6.066.816</w:t>
            </w:r>
          </w:p>
        </w:tc>
        <w:tc>
          <w:tcPr>
            <w:tcW w:w="1053" w:type="dxa"/>
            <w:tcBorders>
              <w:top w:val="nil"/>
              <w:left w:val="nil"/>
              <w:bottom w:val="single" w:sz="8" w:space="0" w:color="auto"/>
              <w:right w:val="single" w:sz="8" w:space="0" w:color="auto"/>
            </w:tcBorders>
            <w:shd w:val="clear" w:color="000000" w:fill="FFFFFF"/>
            <w:vAlign w:val="center"/>
            <w:hideMark/>
          </w:tcPr>
          <w:p w14:paraId="60FB284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6.052.344</w:t>
            </w:r>
          </w:p>
        </w:tc>
      </w:tr>
      <w:tr w:rsidR="00D174E6" w:rsidRPr="00D174E6" w14:paraId="5AD5399C"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0989195" w14:textId="77777777" w:rsidR="00D174E6" w:rsidRPr="00D174E6" w:rsidRDefault="00D174E6" w:rsidP="00D174E6">
            <w:pPr>
              <w:spacing w:after="0" w:line="240" w:lineRule="auto"/>
              <w:ind w:firstLineChars="400" w:firstLine="723"/>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K890002</w:t>
            </w:r>
          </w:p>
        </w:tc>
        <w:tc>
          <w:tcPr>
            <w:tcW w:w="1655" w:type="dxa"/>
            <w:tcBorders>
              <w:top w:val="nil"/>
              <w:left w:val="nil"/>
              <w:bottom w:val="single" w:sz="8" w:space="0" w:color="auto"/>
              <w:right w:val="single" w:sz="8" w:space="0" w:color="auto"/>
            </w:tcBorders>
            <w:shd w:val="clear" w:color="000000" w:fill="FFFFFF"/>
            <w:vAlign w:val="center"/>
            <w:hideMark/>
          </w:tcPr>
          <w:p w14:paraId="5815D8B8"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Izravna kapitalna ulaganja</w:t>
            </w:r>
          </w:p>
        </w:tc>
        <w:tc>
          <w:tcPr>
            <w:tcW w:w="1365" w:type="dxa"/>
            <w:tcBorders>
              <w:top w:val="nil"/>
              <w:left w:val="nil"/>
              <w:bottom w:val="single" w:sz="8" w:space="0" w:color="auto"/>
              <w:right w:val="single" w:sz="8" w:space="0" w:color="auto"/>
            </w:tcBorders>
            <w:shd w:val="clear" w:color="000000" w:fill="FFFFFF"/>
            <w:vAlign w:val="center"/>
            <w:hideMark/>
          </w:tcPr>
          <w:p w14:paraId="5927F1A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8.539.777,72</w:t>
            </w:r>
          </w:p>
        </w:tc>
        <w:tc>
          <w:tcPr>
            <w:tcW w:w="1053" w:type="dxa"/>
            <w:tcBorders>
              <w:top w:val="nil"/>
              <w:left w:val="nil"/>
              <w:bottom w:val="single" w:sz="8" w:space="0" w:color="auto"/>
              <w:right w:val="single" w:sz="8" w:space="0" w:color="auto"/>
            </w:tcBorders>
            <w:shd w:val="clear" w:color="000000" w:fill="FFFFFF"/>
            <w:vAlign w:val="center"/>
            <w:hideMark/>
          </w:tcPr>
          <w:p w14:paraId="6C6E28D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7.790.070</w:t>
            </w:r>
          </w:p>
        </w:tc>
        <w:tc>
          <w:tcPr>
            <w:tcW w:w="1075" w:type="dxa"/>
            <w:tcBorders>
              <w:top w:val="nil"/>
              <w:left w:val="nil"/>
              <w:bottom w:val="single" w:sz="8" w:space="0" w:color="auto"/>
              <w:right w:val="single" w:sz="8" w:space="0" w:color="auto"/>
            </w:tcBorders>
            <w:shd w:val="clear" w:color="000000" w:fill="FFFFFF"/>
            <w:vAlign w:val="center"/>
            <w:hideMark/>
          </w:tcPr>
          <w:p w14:paraId="5922DC5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7.590.498</w:t>
            </w:r>
          </w:p>
        </w:tc>
        <w:tc>
          <w:tcPr>
            <w:tcW w:w="1075" w:type="dxa"/>
            <w:tcBorders>
              <w:top w:val="nil"/>
              <w:left w:val="nil"/>
              <w:bottom w:val="single" w:sz="8" w:space="0" w:color="auto"/>
              <w:right w:val="single" w:sz="8" w:space="0" w:color="auto"/>
            </w:tcBorders>
            <w:shd w:val="clear" w:color="000000" w:fill="FFFFFF"/>
            <w:vAlign w:val="center"/>
            <w:hideMark/>
          </w:tcPr>
          <w:p w14:paraId="296C9E4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6.043.230</w:t>
            </w:r>
          </w:p>
        </w:tc>
        <w:tc>
          <w:tcPr>
            <w:tcW w:w="1053" w:type="dxa"/>
            <w:tcBorders>
              <w:top w:val="nil"/>
              <w:left w:val="nil"/>
              <w:bottom w:val="single" w:sz="8" w:space="0" w:color="auto"/>
              <w:right w:val="single" w:sz="8" w:space="0" w:color="auto"/>
            </w:tcBorders>
            <w:shd w:val="clear" w:color="000000" w:fill="FFFFFF"/>
            <w:vAlign w:val="center"/>
            <w:hideMark/>
          </w:tcPr>
          <w:p w14:paraId="46FFB52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6.045.785</w:t>
            </w:r>
          </w:p>
        </w:tc>
      </w:tr>
      <w:tr w:rsidR="00D174E6" w:rsidRPr="00D174E6" w14:paraId="7B0C2F8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1100876"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11</w:t>
            </w:r>
          </w:p>
        </w:tc>
        <w:tc>
          <w:tcPr>
            <w:tcW w:w="1655" w:type="dxa"/>
            <w:tcBorders>
              <w:top w:val="nil"/>
              <w:left w:val="nil"/>
              <w:bottom w:val="single" w:sz="8" w:space="0" w:color="auto"/>
              <w:right w:val="single" w:sz="8" w:space="0" w:color="auto"/>
            </w:tcBorders>
            <w:shd w:val="clear" w:color="000000" w:fill="FFFFFF"/>
            <w:vAlign w:val="center"/>
            <w:hideMark/>
          </w:tcPr>
          <w:p w14:paraId="1F217B33"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Opći prihodi i primici</w:t>
            </w:r>
          </w:p>
        </w:tc>
        <w:tc>
          <w:tcPr>
            <w:tcW w:w="1365" w:type="dxa"/>
            <w:tcBorders>
              <w:top w:val="nil"/>
              <w:left w:val="nil"/>
              <w:bottom w:val="single" w:sz="8" w:space="0" w:color="auto"/>
              <w:right w:val="single" w:sz="8" w:space="0" w:color="auto"/>
            </w:tcBorders>
            <w:shd w:val="clear" w:color="000000" w:fill="FFFFFF"/>
            <w:vAlign w:val="center"/>
            <w:hideMark/>
          </w:tcPr>
          <w:p w14:paraId="62800F5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6.444.101,98</w:t>
            </w:r>
          </w:p>
        </w:tc>
        <w:tc>
          <w:tcPr>
            <w:tcW w:w="1053" w:type="dxa"/>
            <w:tcBorders>
              <w:top w:val="nil"/>
              <w:left w:val="nil"/>
              <w:bottom w:val="single" w:sz="8" w:space="0" w:color="auto"/>
              <w:right w:val="single" w:sz="8" w:space="0" w:color="auto"/>
            </w:tcBorders>
            <w:shd w:val="clear" w:color="000000" w:fill="FFFFFF"/>
            <w:vAlign w:val="center"/>
            <w:hideMark/>
          </w:tcPr>
          <w:p w14:paraId="65D894A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4.300.000</w:t>
            </w:r>
          </w:p>
        </w:tc>
        <w:tc>
          <w:tcPr>
            <w:tcW w:w="1075" w:type="dxa"/>
            <w:tcBorders>
              <w:top w:val="nil"/>
              <w:left w:val="nil"/>
              <w:bottom w:val="single" w:sz="8" w:space="0" w:color="auto"/>
              <w:right w:val="single" w:sz="8" w:space="0" w:color="auto"/>
            </w:tcBorders>
            <w:shd w:val="clear" w:color="000000" w:fill="FFFFFF"/>
            <w:vAlign w:val="center"/>
            <w:hideMark/>
          </w:tcPr>
          <w:p w14:paraId="40CCB38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5.818.795</w:t>
            </w:r>
          </w:p>
        </w:tc>
        <w:tc>
          <w:tcPr>
            <w:tcW w:w="1075" w:type="dxa"/>
            <w:tcBorders>
              <w:top w:val="nil"/>
              <w:left w:val="nil"/>
              <w:bottom w:val="single" w:sz="8" w:space="0" w:color="auto"/>
              <w:right w:val="single" w:sz="8" w:space="0" w:color="auto"/>
            </w:tcBorders>
            <w:shd w:val="clear" w:color="000000" w:fill="FFFFFF"/>
            <w:vAlign w:val="center"/>
            <w:hideMark/>
          </w:tcPr>
          <w:p w14:paraId="080FED2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4.500.000</w:t>
            </w:r>
          </w:p>
        </w:tc>
        <w:tc>
          <w:tcPr>
            <w:tcW w:w="1053" w:type="dxa"/>
            <w:tcBorders>
              <w:top w:val="nil"/>
              <w:left w:val="nil"/>
              <w:bottom w:val="single" w:sz="8" w:space="0" w:color="auto"/>
              <w:right w:val="single" w:sz="8" w:space="0" w:color="auto"/>
            </w:tcBorders>
            <w:shd w:val="clear" w:color="000000" w:fill="FFFFFF"/>
            <w:vAlign w:val="center"/>
            <w:hideMark/>
          </w:tcPr>
          <w:p w14:paraId="6608CF7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4.500.000</w:t>
            </w:r>
          </w:p>
        </w:tc>
      </w:tr>
      <w:tr w:rsidR="00D174E6" w:rsidRPr="00D174E6" w14:paraId="04BD4CB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D88D87E"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25E609F4"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0518A79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6.444.101,98</w:t>
            </w:r>
          </w:p>
        </w:tc>
        <w:tc>
          <w:tcPr>
            <w:tcW w:w="1053" w:type="dxa"/>
            <w:tcBorders>
              <w:top w:val="nil"/>
              <w:left w:val="nil"/>
              <w:bottom w:val="single" w:sz="8" w:space="0" w:color="auto"/>
              <w:right w:val="single" w:sz="8" w:space="0" w:color="auto"/>
            </w:tcBorders>
            <w:shd w:val="clear" w:color="000000" w:fill="FFFFFF"/>
            <w:vAlign w:val="center"/>
            <w:hideMark/>
          </w:tcPr>
          <w:p w14:paraId="1DE300F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4.300.000</w:t>
            </w:r>
          </w:p>
        </w:tc>
        <w:tc>
          <w:tcPr>
            <w:tcW w:w="1075" w:type="dxa"/>
            <w:tcBorders>
              <w:top w:val="nil"/>
              <w:left w:val="nil"/>
              <w:bottom w:val="single" w:sz="8" w:space="0" w:color="auto"/>
              <w:right w:val="single" w:sz="8" w:space="0" w:color="auto"/>
            </w:tcBorders>
            <w:shd w:val="clear" w:color="000000" w:fill="FFFFFF"/>
            <w:vAlign w:val="center"/>
            <w:hideMark/>
          </w:tcPr>
          <w:p w14:paraId="28A7B4E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5.818.795</w:t>
            </w:r>
          </w:p>
        </w:tc>
        <w:tc>
          <w:tcPr>
            <w:tcW w:w="1075" w:type="dxa"/>
            <w:tcBorders>
              <w:top w:val="nil"/>
              <w:left w:val="nil"/>
              <w:bottom w:val="single" w:sz="8" w:space="0" w:color="auto"/>
              <w:right w:val="single" w:sz="8" w:space="0" w:color="auto"/>
            </w:tcBorders>
            <w:shd w:val="clear" w:color="000000" w:fill="FFFFFF"/>
            <w:vAlign w:val="center"/>
            <w:hideMark/>
          </w:tcPr>
          <w:p w14:paraId="44D4DBB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4.500.000</w:t>
            </w:r>
          </w:p>
        </w:tc>
        <w:tc>
          <w:tcPr>
            <w:tcW w:w="1053" w:type="dxa"/>
            <w:tcBorders>
              <w:top w:val="nil"/>
              <w:left w:val="nil"/>
              <w:bottom w:val="single" w:sz="8" w:space="0" w:color="auto"/>
              <w:right w:val="single" w:sz="8" w:space="0" w:color="auto"/>
            </w:tcBorders>
            <w:shd w:val="clear" w:color="000000" w:fill="FFFFFF"/>
            <w:vAlign w:val="center"/>
            <w:hideMark/>
          </w:tcPr>
          <w:p w14:paraId="34FDB95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4.500.000</w:t>
            </w:r>
          </w:p>
        </w:tc>
      </w:tr>
      <w:tr w:rsidR="00D174E6" w:rsidRPr="00D174E6" w14:paraId="37E3835E"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D344B09"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41</w:t>
            </w:r>
          </w:p>
        </w:tc>
        <w:tc>
          <w:tcPr>
            <w:tcW w:w="1655" w:type="dxa"/>
            <w:tcBorders>
              <w:top w:val="nil"/>
              <w:left w:val="nil"/>
              <w:bottom w:val="single" w:sz="8" w:space="0" w:color="auto"/>
              <w:right w:val="single" w:sz="8" w:space="0" w:color="auto"/>
            </w:tcBorders>
            <w:shd w:val="clear" w:color="000000" w:fill="FFFFFF"/>
            <w:vAlign w:val="center"/>
            <w:hideMark/>
          </w:tcPr>
          <w:p w14:paraId="0A2F9A93"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Rashodi za nabavu </w:t>
            </w:r>
            <w:proofErr w:type="spellStart"/>
            <w:r w:rsidRPr="00D174E6">
              <w:rPr>
                <w:rFonts w:ascii="Calibri" w:eastAsia="Times New Roman" w:hAnsi="Calibri" w:cs="Calibri"/>
                <w:color w:val="000000"/>
                <w:sz w:val="18"/>
                <w:szCs w:val="18"/>
                <w:lang w:eastAsia="hr-HR"/>
              </w:rPr>
              <w:t>neproizvedene</w:t>
            </w:r>
            <w:proofErr w:type="spellEnd"/>
            <w:r w:rsidRPr="00D174E6">
              <w:rPr>
                <w:rFonts w:ascii="Calibri" w:eastAsia="Times New Roman" w:hAnsi="Calibri" w:cs="Calibri"/>
                <w:color w:val="000000"/>
                <w:sz w:val="18"/>
                <w:szCs w:val="18"/>
                <w:lang w:eastAsia="hr-HR"/>
              </w:rPr>
              <w:t xml:space="preserv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5F49A81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27C20DB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5A93ED8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33.000</w:t>
            </w:r>
          </w:p>
        </w:tc>
        <w:tc>
          <w:tcPr>
            <w:tcW w:w="1075" w:type="dxa"/>
            <w:tcBorders>
              <w:top w:val="nil"/>
              <w:left w:val="nil"/>
              <w:bottom w:val="single" w:sz="8" w:space="0" w:color="auto"/>
              <w:right w:val="single" w:sz="8" w:space="0" w:color="auto"/>
            </w:tcBorders>
            <w:shd w:val="clear" w:color="000000" w:fill="FFFFFF"/>
            <w:vAlign w:val="center"/>
            <w:hideMark/>
          </w:tcPr>
          <w:p w14:paraId="780C570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0C7321C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EDA68B4" w14:textId="77777777" w:rsidTr="00D174E6">
        <w:trPr>
          <w:trHeight w:val="76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E339034"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0B2FF9AE"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4A8A331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5.960.230,16</w:t>
            </w:r>
          </w:p>
        </w:tc>
        <w:tc>
          <w:tcPr>
            <w:tcW w:w="1053" w:type="dxa"/>
            <w:tcBorders>
              <w:top w:val="nil"/>
              <w:left w:val="nil"/>
              <w:bottom w:val="single" w:sz="8" w:space="0" w:color="auto"/>
              <w:right w:val="single" w:sz="8" w:space="0" w:color="auto"/>
            </w:tcBorders>
            <w:shd w:val="clear" w:color="000000" w:fill="FFFFFF"/>
            <w:vAlign w:val="center"/>
            <w:hideMark/>
          </w:tcPr>
          <w:p w14:paraId="32D60F7C"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4.300.000</w:t>
            </w:r>
          </w:p>
        </w:tc>
        <w:tc>
          <w:tcPr>
            <w:tcW w:w="1075" w:type="dxa"/>
            <w:tcBorders>
              <w:top w:val="nil"/>
              <w:left w:val="nil"/>
              <w:bottom w:val="single" w:sz="8" w:space="0" w:color="auto"/>
              <w:right w:val="single" w:sz="8" w:space="0" w:color="auto"/>
            </w:tcBorders>
            <w:shd w:val="clear" w:color="auto" w:fill="auto"/>
            <w:vAlign w:val="center"/>
            <w:hideMark/>
          </w:tcPr>
          <w:p w14:paraId="591CC8A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4.331.252</w:t>
            </w:r>
          </w:p>
        </w:tc>
        <w:tc>
          <w:tcPr>
            <w:tcW w:w="1075" w:type="dxa"/>
            <w:tcBorders>
              <w:top w:val="nil"/>
              <w:left w:val="nil"/>
              <w:bottom w:val="single" w:sz="8" w:space="0" w:color="auto"/>
              <w:right w:val="single" w:sz="8" w:space="0" w:color="auto"/>
            </w:tcBorders>
            <w:shd w:val="clear" w:color="000000" w:fill="FFFFFF"/>
            <w:vAlign w:val="center"/>
            <w:hideMark/>
          </w:tcPr>
          <w:p w14:paraId="4049DEB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4.500.000</w:t>
            </w:r>
          </w:p>
        </w:tc>
        <w:tc>
          <w:tcPr>
            <w:tcW w:w="1053" w:type="dxa"/>
            <w:tcBorders>
              <w:top w:val="nil"/>
              <w:left w:val="nil"/>
              <w:bottom w:val="single" w:sz="8" w:space="0" w:color="auto"/>
              <w:right w:val="single" w:sz="8" w:space="0" w:color="auto"/>
            </w:tcBorders>
            <w:shd w:val="clear" w:color="000000" w:fill="FFFFFF"/>
            <w:vAlign w:val="center"/>
            <w:hideMark/>
          </w:tcPr>
          <w:p w14:paraId="6CF219F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3.900.000</w:t>
            </w:r>
          </w:p>
        </w:tc>
      </w:tr>
      <w:tr w:rsidR="00D174E6" w:rsidRPr="00D174E6" w14:paraId="4E73AABC"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BEF8ABF"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lastRenderedPageBreak/>
              <w:t>45</w:t>
            </w:r>
          </w:p>
        </w:tc>
        <w:tc>
          <w:tcPr>
            <w:tcW w:w="1655" w:type="dxa"/>
            <w:tcBorders>
              <w:top w:val="nil"/>
              <w:left w:val="nil"/>
              <w:bottom w:val="single" w:sz="8" w:space="0" w:color="auto"/>
              <w:right w:val="single" w:sz="8" w:space="0" w:color="auto"/>
            </w:tcBorders>
            <w:shd w:val="clear" w:color="000000" w:fill="FFFFFF"/>
            <w:vAlign w:val="center"/>
            <w:hideMark/>
          </w:tcPr>
          <w:p w14:paraId="6FAA948E"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7E11FD4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483.871,82</w:t>
            </w:r>
          </w:p>
        </w:tc>
        <w:tc>
          <w:tcPr>
            <w:tcW w:w="1053" w:type="dxa"/>
            <w:tcBorders>
              <w:top w:val="nil"/>
              <w:left w:val="nil"/>
              <w:bottom w:val="single" w:sz="8" w:space="0" w:color="auto"/>
              <w:right w:val="single" w:sz="8" w:space="0" w:color="auto"/>
            </w:tcBorders>
            <w:shd w:val="clear" w:color="000000" w:fill="FFFFFF"/>
            <w:vAlign w:val="center"/>
            <w:hideMark/>
          </w:tcPr>
          <w:p w14:paraId="132D6F39"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 </w:t>
            </w:r>
          </w:p>
        </w:tc>
        <w:tc>
          <w:tcPr>
            <w:tcW w:w="1075" w:type="dxa"/>
            <w:tcBorders>
              <w:top w:val="nil"/>
              <w:left w:val="nil"/>
              <w:bottom w:val="single" w:sz="8" w:space="0" w:color="auto"/>
              <w:right w:val="single" w:sz="8" w:space="0" w:color="auto"/>
            </w:tcBorders>
            <w:shd w:val="clear" w:color="000000" w:fill="FFFFFF"/>
            <w:vAlign w:val="center"/>
            <w:hideMark/>
          </w:tcPr>
          <w:p w14:paraId="511091A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1.454.543</w:t>
            </w:r>
          </w:p>
        </w:tc>
        <w:tc>
          <w:tcPr>
            <w:tcW w:w="1075" w:type="dxa"/>
            <w:tcBorders>
              <w:top w:val="nil"/>
              <w:left w:val="nil"/>
              <w:bottom w:val="single" w:sz="8" w:space="0" w:color="auto"/>
              <w:right w:val="single" w:sz="8" w:space="0" w:color="auto"/>
            </w:tcBorders>
            <w:shd w:val="clear" w:color="000000" w:fill="FFFFFF"/>
            <w:vAlign w:val="center"/>
            <w:hideMark/>
          </w:tcPr>
          <w:p w14:paraId="03AFC8F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09BDB92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600.000</w:t>
            </w:r>
          </w:p>
        </w:tc>
      </w:tr>
      <w:tr w:rsidR="00D174E6" w:rsidRPr="00D174E6" w14:paraId="30B92DF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669CB48"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63A872F4"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Vlastiti prihodi</w:t>
            </w:r>
          </w:p>
        </w:tc>
        <w:tc>
          <w:tcPr>
            <w:tcW w:w="1365" w:type="dxa"/>
            <w:tcBorders>
              <w:top w:val="nil"/>
              <w:left w:val="nil"/>
              <w:bottom w:val="single" w:sz="8" w:space="0" w:color="auto"/>
              <w:right w:val="single" w:sz="8" w:space="0" w:color="auto"/>
            </w:tcBorders>
            <w:shd w:val="clear" w:color="000000" w:fill="FFFFFF"/>
            <w:vAlign w:val="center"/>
            <w:hideMark/>
          </w:tcPr>
          <w:p w14:paraId="504EE6C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1.669.764,79</w:t>
            </w:r>
          </w:p>
        </w:tc>
        <w:tc>
          <w:tcPr>
            <w:tcW w:w="1053" w:type="dxa"/>
            <w:tcBorders>
              <w:top w:val="nil"/>
              <w:left w:val="nil"/>
              <w:bottom w:val="single" w:sz="8" w:space="0" w:color="auto"/>
              <w:right w:val="single" w:sz="8" w:space="0" w:color="auto"/>
            </w:tcBorders>
            <w:shd w:val="clear" w:color="000000" w:fill="FFFFFF"/>
            <w:vAlign w:val="center"/>
            <w:hideMark/>
          </w:tcPr>
          <w:p w14:paraId="7DF7A4C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2.275.377</w:t>
            </w:r>
          </w:p>
        </w:tc>
        <w:tc>
          <w:tcPr>
            <w:tcW w:w="1075" w:type="dxa"/>
            <w:tcBorders>
              <w:top w:val="nil"/>
              <w:left w:val="nil"/>
              <w:bottom w:val="single" w:sz="8" w:space="0" w:color="auto"/>
              <w:right w:val="single" w:sz="8" w:space="0" w:color="auto"/>
            </w:tcBorders>
            <w:shd w:val="clear" w:color="000000" w:fill="FFFFFF"/>
            <w:vAlign w:val="center"/>
            <w:hideMark/>
          </w:tcPr>
          <w:p w14:paraId="207A1DC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1.471.683</w:t>
            </w:r>
          </w:p>
        </w:tc>
        <w:tc>
          <w:tcPr>
            <w:tcW w:w="1075" w:type="dxa"/>
            <w:tcBorders>
              <w:top w:val="nil"/>
              <w:left w:val="nil"/>
              <w:bottom w:val="single" w:sz="8" w:space="0" w:color="auto"/>
              <w:right w:val="single" w:sz="8" w:space="0" w:color="auto"/>
            </w:tcBorders>
            <w:shd w:val="clear" w:color="000000" w:fill="FFFFFF"/>
            <w:vAlign w:val="center"/>
            <w:hideMark/>
          </w:tcPr>
          <w:p w14:paraId="07D4EB8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1.506.462</w:t>
            </w:r>
          </w:p>
        </w:tc>
        <w:tc>
          <w:tcPr>
            <w:tcW w:w="1053" w:type="dxa"/>
            <w:tcBorders>
              <w:top w:val="nil"/>
              <w:left w:val="nil"/>
              <w:bottom w:val="single" w:sz="8" w:space="0" w:color="auto"/>
              <w:right w:val="single" w:sz="8" w:space="0" w:color="auto"/>
            </w:tcBorders>
            <w:shd w:val="clear" w:color="000000" w:fill="FFFFFF"/>
            <w:vAlign w:val="center"/>
            <w:hideMark/>
          </w:tcPr>
          <w:p w14:paraId="0E5D6A0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1.509.017</w:t>
            </w:r>
          </w:p>
        </w:tc>
      </w:tr>
      <w:tr w:rsidR="00D174E6" w:rsidRPr="00D174E6" w14:paraId="6FBDEFC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B242E26"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460B391A"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379A775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1.669.764,79</w:t>
            </w:r>
          </w:p>
        </w:tc>
        <w:tc>
          <w:tcPr>
            <w:tcW w:w="1053" w:type="dxa"/>
            <w:tcBorders>
              <w:top w:val="nil"/>
              <w:left w:val="nil"/>
              <w:bottom w:val="single" w:sz="8" w:space="0" w:color="auto"/>
              <w:right w:val="single" w:sz="8" w:space="0" w:color="auto"/>
            </w:tcBorders>
            <w:shd w:val="clear" w:color="000000" w:fill="FFFFFF"/>
            <w:vAlign w:val="center"/>
            <w:hideMark/>
          </w:tcPr>
          <w:p w14:paraId="3BE1C0E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2.275.377</w:t>
            </w:r>
          </w:p>
        </w:tc>
        <w:tc>
          <w:tcPr>
            <w:tcW w:w="1075" w:type="dxa"/>
            <w:tcBorders>
              <w:top w:val="nil"/>
              <w:left w:val="nil"/>
              <w:bottom w:val="single" w:sz="8" w:space="0" w:color="auto"/>
              <w:right w:val="single" w:sz="8" w:space="0" w:color="auto"/>
            </w:tcBorders>
            <w:shd w:val="clear" w:color="000000" w:fill="FFFFFF"/>
            <w:vAlign w:val="center"/>
            <w:hideMark/>
          </w:tcPr>
          <w:p w14:paraId="5EB1B4B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1.471.683</w:t>
            </w:r>
          </w:p>
        </w:tc>
        <w:tc>
          <w:tcPr>
            <w:tcW w:w="1075" w:type="dxa"/>
            <w:tcBorders>
              <w:top w:val="nil"/>
              <w:left w:val="nil"/>
              <w:bottom w:val="single" w:sz="8" w:space="0" w:color="auto"/>
              <w:right w:val="single" w:sz="8" w:space="0" w:color="auto"/>
            </w:tcBorders>
            <w:shd w:val="clear" w:color="000000" w:fill="FFFFFF"/>
            <w:vAlign w:val="center"/>
            <w:hideMark/>
          </w:tcPr>
          <w:p w14:paraId="626E615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1.506.462</w:t>
            </w:r>
          </w:p>
        </w:tc>
        <w:tc>
          <w:tcPr>
            <w:tcW w:w="1053" w:type="dxa"/>
            <w:tcBorders>
              <w:top w:val="nil"/>
              <w:left w:val="nil"/>
              <w:bottom w:val="single" w:sz="8" w:space="0" w:color="auto"/>
              <w:right w:val="single" w:sz="8" w:space="0" w:color="auto"/>
            </w:tcBorders>
            <w:shd w:val="clear" w:color="000000" w:fill="FFFFFF"/>
            <w:vAlign w:val="center"/>
            <w:hideMark/>
          </w:tcPr>
          <w:p w14:paraId="3F991B6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1.509.017</w:t>
            </w:r>
          </w:p>
        </w:tc>
      </w:tr>
      <w:tr w:rsidR="00D174E6" w:rsidRPr="00D174E6" w14:paraId="64718788"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4A379B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41</w:t>
            </w:r>
          </w:p>
        </w:tc>
        <w:tc>
          <w:tcPr>
            <w:tcW w:w="1655" w:type="dxa"/>
            <w:tcBorders>
              <w:top w:val="nil"/>
              <w:left w:val="nil"/>
              <w:bottom w:val="single" w:sz="8" w:space="0" w:color="auto"/>
              <w:right w:val="single" w:sz="8" w:space="0" w:color="auto"/>
            </w:tcBorders>
            <w:shd w:val="clear" w:color="000000" w:fill="FFFFFF"/>
            <w:vAlign w:val="center"/>
            <w:hideMark/>
          </w:tcPr>
          <w:p w14:paraId="6E80F064"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Rashodi za nabavu </w:t>
            </w:r>
            <w:proofErr w:type="spellStart"/>
            <w:r w:rsidRPr="00D174E6">
              <w:rPr>
                <w:rFonts w:ascii="Calibri" w:eastAsia="Times New Roman" w:hAnsi="Calibri" w:cs="Calibri"/>
                <w:color w:val="000000"/>
                <w:sz w:val="18"/>
                <w:szCs w:val="18"/>
                <w:lang w:eastAsia="hr-HR"/>
              </w:rPr>
              <w:t>neproizvedene</w:t>
            </w:r>
            <w:proofErr w:type="spellEnd"/>
            <w:r w:rsidRPr="00D174E6">
              <w:rPr>
                <w:rFonts w:ascii="Calibri" w:eastAsia="Times New Roman" w:hAnsi="Calibri" w:cs="Calibri"/>
                <w:color w:val="000000"/>
                <w:sz w:val="18"/>
                <w:szCs w:val="18"/>
                <w:lang w:eastAsia="hr-HR"/>
              </w:rPr>
              <w:t xml:space="preserv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63930BC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2.637,86</w:t>
            </w:r>
          </w:p>
        </w:tc>
        <w:tc>
          <w:tcPr>
            <w:tcW w:w="1053" w:type="dxa"/>
            <w:tcBorders>
              <w:top w:val="nil"/>
              <w:left w:val="nil"/>
              <w:bottom w:val="single" w:sz="8" w:space="0" w:color="auto"/>
              <w:right w:val="single" w:sz="8" w:space="0" w:color="auto"/>
            </w:tcBorders>
            <w:shd w:val="clear" w:color="000000" w:fill="FFFFFF"/>
            <w:vAlign w:val="center"/>
            <w:hideMark/>
          </w:tcPr>
          <w:p w14:paraId="1B3807B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58.235</w:t>
            </w:r>
          </w:p>
        </w:tc>
        <w:tc>
          <w:tcPr>
            <w:tcW w:w="1075" w:type="dxa"/>
            <w:tcBorders>
              <w:top w:val="nil"/>
              <w:left w:val="nil"/>
              <w:bottom w:val="single" w:sz="8" w:space="0" w:color="auto"/>
              <w:right w:val="single" w:sz="8" w:space="0" w:color="auto"/>
            </w:tcBorders>
            <w:shd w:val="clear" w:color="000000" w:fill="FFFFFF"/>
            <w:vAlign w:val="center"/>
            <w:hideMark/>
          </w:tcPr>
          <w:p w14:paraId="4F8DE92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75" w:type="dxa"/>
            <w:tcBorders>
              <w:top w:val="nil"/>
              <w:left w:val="nil"/>
              <w:bottom w:val="single" w:sz="8" w:space="0" w:color="auto"/>
              <w:right w:val="single" w:sz="8" w:space="0" w:color="auto"/>
            </w:tcBorders>
            <w:shd w:val="clear" w:color="000000" w:fill="FFFFFF"/>
            <w:vAlign w:val="center"/>
            <w:hideMark/>
          </w:tcPr>
          <w:p w14:paraId="1237456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53" w:type="dxa"/>
            <w:tcBorders>
              <w:top w:val="nil"/>
              <w:left w:val="nil"/>
              <w:bottom w:val="single" w:sz="8" w:space="0" w:color="auto"/>
              <w:right w:val="single" w:sz="8" w:space="0" w:color="auto"/>
            </w:tcBorders>
            <w:shd w:val="clear" w:color="000000" w:fill="FFFFFF"/>
            <w:vAlign w:val="center"/>
            <w:hideMark/>
          </w:tcPr>
          <w:p w14:paraId="6D6F5DE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r>
      <w:tr w:rsidR="00D174E6" w:rsidRPr="00D174E6" w14:paraId="1CCC64F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26963EA"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502AFD58"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1C46043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1.552.994,82</w:t>
            </w:r>
          </w:p>
        </w:tc>
        <w:tc>
          <w:tcPr>
            <w:tcW w:w="1053" w:type="dxa"/>
            <w:tcBorders>
              <w:top w:val="nil"/>
              <w:left w:val="nil"/>
              <w:bottom w:val="single" w:sz="8" w:space="0" w:color="auto"/>
              <w:right w:val="single" w:sz="8" w:space="0" w:color="auto"/>
            </w:tcBorders>
            <w:shd w:val="clear" w:color="000000" w:fill="FFFFFF"/>
            <w:vAlign w:val="center"/>
            <w:hideMark/>
          </w:tcPr>
          <w:p w14:paraId="451BA2DE"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1.865.298</w:t>
            </w:r>
          </w:p>
        </w:tc>
        <w:tc>
          <w:tcPr>
            <w:tcW w:w="1075" w:type="dxa"/>
            <w:tcBorders>
              <w:top w:val="nil"/>
              <w:left w:val="nil"/>
              <w:bottom w:val="single" w:sz="8" w:space="0" w:color="auto"/>
              <w:right w:val="single" w:sz="8" w:space="0" w:color="auto"/>
            </w:tcBorders>
            <w:shd w:val="clear" w:color="000000" w:fill="FFFFFF"/>
            <w:vAlign w:val="center"/>
            <w:hideMark/>
          </w:tcPr>
          <w:p w14:paraId="5043FB0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1.214.583</w:t>
            </w:r>
          </w:p>
        </w:tc>
        <w:tc>
          <w:tcPr>
            <w:tcW w:w="1075" w:type="dxa"/>
            <w:tcBorders>
              <w:top w:val="nil"/>
              <w:left w:val="nil"/>
              <w:bottom w:val="single" w:sz="8" w:space="0" w:color="auto"/>
              <w:right w:val="single" w:sz="8" w:space="0" w:color="auto"/>
            </w:tcBorders>
            <w:shd w:val="clear" w:color="000000" w:fill="FFFFFF"/>
            <w:vAlign w:val="center"/>
            <w:hideMark/>
          </w:tcPr>
          <w:p w14:paraId="5B0260A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1.249.362</w:t>
            </w:r>
          </w:p>
        </w:tc>
        <w:tc>
          <w:tcPr>
            <w:tcW w:w="1053" w:type="dxa"/>
            <w:tcBorders>
              <w:top w:val="nil"/>
              <w:left w:val="nil"/>
              <w:bottom w:val="single" w:sz="8" w:space="0" w:color="auto"/>
              <w:right w:val="single" w:sz="8" w:space="0" w:color="auto"/>
            </w:tcBorders>
            <w:shd w:val="clear" w:color="000000" w:fill="FFFFFF"/>
            <w:vAlign w:val="center"/>
            <w:hideMark/>
          </w:tcPr>
          <w:p w14:paraId="0544004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1.251.917</w:t>
            </w:r>
          </w:p>
        </w:tc>
      </w:tr>
      <w:tr w:rsidR="00D174E6" w:rsidRPr="00D174E6" w14:paraId="4F8E813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849124B"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w:t>
            </w:r>
          </w:p>
        </w:tc>
        <w:tc>
          <w:tcPr>
            <w:tcW w:w="1655" w:type="dxa"/>
            <w:tcBorders>
              <w:top w:val="nil"/>
              <w:left w:val="nil"/>
              <w:bottom w:val="single" w:sz="8" w:space="0" w:color="auto"/>
              <w:right w:val="single" w:sz="8" w:space="0" w:color="auto"/>
            </w:tcBorders>
            <w:shd w:val="clear" w:color="000000" w:fill="FFFFFF"/>
            <w:vAlign w:val="center"/>
            <w:hideMark/>
          </w:tcPr>
          <w:p w14:paraId="564FAF8C"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4A0E61B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114.132,11</w:t>
            </w:r>
          </w:p>
        </w:tc>
        <w:tc>
          <w:tcPr>
            <w:tcW w:w="1053" w:type="dxa"/>
            <w:tcBorders>
              <w:top w:val="nil"/>
              <w:left w:val="nil"/>
              <w:bottom w:val="single" w:sz="8" w:space="0" w:color="auto"/>
              <w:right w:val="single" w:sz="8" w:space="0" w:color="auto"/>
            </w:tcBorders>
            <w:shd w:val="clear" w:color="000000" w:fill="FFFFFF"/>
            <w:vAlign w:val="center"/>
            <w:hideMark/>
          </w:tcPr>
          <w:p w14:paraId="24C71A0C"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351.844</w:t>
            </w:r>
          </w:p>
        </w:tc>
        <w:tc>
          <w:tcPr>
            <w:tcW w:w="1075" w:type="dxa"/>
            <w:tcBorders>
              <w:top w:val="nil"/>
              <w:left w:val="nil"/>
              <w:bottom w:val="single" w:sz="8" w:space="0" w:color="auto"/>
              <w:right w:val="single" w:sz="8" w:space="0" w:color="auto"/>
            </w:tcBorders>
            <w:shd w:val="clear" w:color="000000" w:fill="FFFFFF"/>
            <w:vAlign w:val="center"/>
            <w:hideMark/>
          </w:tcPr>
          <w:p w14:paraId="053F082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257.000</w:t>
            </w:r>
          </w:p>
        </w:tc>
        <w:tc>
          <w:tcPr>
            <w:tcW w:w="1075" w:type="dxa"/>
            <w:tcBorders>
              <w:top w:val="nil"/>
              <w:left w:val="nil"/>
              <w:bottom w:val="single" w:sz="8" w:space="0" w:color="auto"/>
              <w:right w:val="single" w:sz="8" w:space="0" w:color="auto"/>
            </w:tcBorders>
            <w:shd w:val="clear" w:color="000000" w:fill="FFFFFF"/>
            <w:vAlign w:val="center"/>
            <w:hideMark/>
          </w:tcPr>
          <w:p w14:paraId="5E2909E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257.000</w:t>
            </w:r>
          </w:p>
        </w:tc>
        <w:tc>
          <w:tcPr>
            <w:tcW w:w="1053" w:type="dxa"/>
            <w:tcBorders>
              <w:top w:val="nil"/>
              <w:left w:val="nil"/>
              <w:bottom w:val="single" w:sz="8" w:space="0" w:color="auto"/>
              <w:right w:val="single" w:sz="8" w:space="0" w:color="auto"/>
            </w:tcBorders>
            <w:shd w:val="clear" w:color="000000" w:fill="FFFFFF"/>
            <w:vAlign w:val="center"/>
            <w:hideMark/>
          </w:tcPr>
          <w:p w14:paraId="676CAF5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257.000</w:t>
            </w:r>
          </w:p>
        </w:tc>
      </w:tr>
      <w:tr w:rsidR="00D174E6" w:rsidRPr="00D174E6" w14:paraId="09C14933"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8FF8C5F"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52</w:t>
            </w:r>
          </w:p>
        </w:tc>
        <w:tc>
          <w:tcPr>
            <w:tcW w:w="1655" w:type="dxa"/>
            <w:tcBorders>
              <w:top w:val="nil"/>
              <w:left w:val="nil"/>
              <w:bottom w:val="single" w:sz="8" w:space="0" w:color="auto"/>
              <w:right w:val="single" w:sz="8" w:space="0" w:color="auto"/>
            </w:tcBorders>
            <w:shd w:val="clear" w:color="000000" w:fill="FFFFFF"/>
            <w:vAlign w:val="center"/>
            <w:hideMark/>
          </w:tcPr>
          <w:p w14:paraId="6EB8E23D" w14:textId="77777777" w:rsidR="00D174E6" w:rsidRPr="00D174E6" w:rsidRDefault="00D174E6" w:rsidP="00D174E6">
            <w:pPr>
              <w:spacing w:after="0" w:line="240" w:lineRule="auto"/>
              <w:rPr>
                <w:rFonts w:ascii="Calibri" w:eastAsia="Times New Roman" w:hAnsi="Calibri" w:cs="Calibri"/>
                <w:b/>
                <w:bCs/>
                <w:i/>
                <w:iCs/>
                <w:color w:val="000000"/>
                <w:sz w:val="18"/>
                <w:szCs w:val="18"/>
                <w:lang w:eastAsia="hr-HR"/>
              </w:rPr>
            </w:pPr>
            <w:r w:rsidRPr="00D174E6">
              <w:rPr>
                <w:rFonts w:ascii="Calibri" w:eastAsia="Times New Roman" w:hAnsi="Calibri" w:cs="Calibri"/>
                <w:b/>
                <w:bCs/>
                <w:i/>
                <w:iCs/>
                <w:color w:val="000000"/>
                <w:sz w:val="18"/>
                <w:szCs w:val="18"/>
                <w:lang w:eastAsia="hr-HR"/>
              </w:rPr>
              <w:t>Ostale pomoći</w:t>
            </w:r>
          </w:p>
        </w:tc>
        <w:tc>
          <w:tcPr>
            <w:tcW w:w="1365" w:type="dxa"/>
            <w:tcBorders>
              <w:top w:val="nil"/>
              <w:left w:val="nil"/>
              <w:bottom w:val="single" w:sz="8" w:space="0" w:color="auto"/>
              <w:right w:val="single" w:sz="8" w:space="0" w:color="auto"/>
            </w:tcBorders>
            <w:shd w:val="clear" w:color="000000" w:fill="FFFFFF"/>
            <w:vAlign w:val="center"/>
            <w:hideMark/>
          </w:tcPr>
          <w:p w14:paraId="45CC342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349.808,43</w:t>
            </w:r>
          </w:p>
        </w:tc>
        <w:tc>
          <w:tcPr>
            <w:tcW w:w="1053" w:type="dxa"/>
            <w:tcBorders>
              <w:top w:val="nil"/>
              <w:left w:val="nil"/>
              <w:bottom w:val="single" w:sz="8" w:space="0" w:color="auto"/>
              <w:right w:val="single" w:sz="8" w:space="0" w:color="auto"/>
            </w:tcBorders>
            <w:shd w:val="clear" w:color="000000" w:fill="FFFFFF"/>
            <w:vAlign w:val="center"/>
            <w:hideMark/>
          </w:tcPr>
          <w:p w14:paraId="45FA591F"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429.462</w:t>
            </w:r>
          </w:p>
        </w:tc>
        <w:tc>
          <w:tcPr>
            <w:tcW w:w="1075" w:type="dxa"/>
            <w:tcBorders>
              <w:top w:val="nil"/>
              <w:left w:val="nil"/>
              <w:bottom w:val="single" w:sz="8" w:space="0" w:color="auto"/>
              <w:right w:val="single" w:sz="8" w:space="0" w:color="auto"/>
            </w:tcBorders>
            <w:shd w:val="clear" w:color="000000" w:fill="FFFFFF"/>
            <w:vAlign w:val="center"/>
            <w:hideMark/>
          </w:tcPr>
          <w:p w14:paraId="3039CBA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12.000</w:t>
            </w:r>
          </w:p>
        </w:tc>
        <w:tc>
          <w:tcPr>
            <w:tcW w:w="1075" w:type="dxa"/>
            <w:tcBorders>
              <w:top w:val="nil"/>
              <w:left w:val="nil"/>
              <w:bottom w:val="single" w:sz="8" w:space="0" w:color="auto"/>
              <w:right w:val="single" w:sz="8" w:space="0" w:color="auto"/>
            </w:tcBorders>
            <w:shd w:val="clear" w:color="000000" w:fill="FFFFFF"/>
            <w:vAlign w:val="center"/>
            <w:hideMark/>
          </w:tcPr>
          <w:p w14:paraId="3445E9BB"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12.000</w:t>
            </w:r>
          </w:p>
        </w:tc>
        <w:tc>
          <w:tcPr>
            <w:tcW w:w="1053" w:type="dxa"/>
            <w:tcBorders>
              <w:top w:val="nil"/>
              <w:left w:val="nil"/>
              <w:bottom w:val="single" w:sz="8" w:space="0" w:color="auto"/>
              <w:right w:val="single" w:sz="8" w:space="0" w:color="auto"/>
            </w:tcBorders>
            <w:shd w:val="clear" w:color="000000" w:fill="FFFFFF"/>
            <w:vAlign w:val="center"/>
            <w:hideMark/>
          </w:tcPr>
          <w:p w14:paraId="792489A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12.000</w:t>
            </w:r>
          </w:p>
        </w:tc>
      </w:tr>
      <w:tr w:rsidR="00D174E6" w:rsidRPr="00D174E6" w14:paraId="48A95141"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721DD4D"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4933C085"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616D773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349.808,43</w:t>
            </w:r>
          </w:p>
        </w:tc>
        <w:tc>
          <w:tcPr>
            <w:tcW w:w="1053" w:type="dxa"/>
            <w:tcBorders>
              <w:top w:val="nil"/>
              <w:left w:val="nil"/>
              <w:bottom w:val="single" w:sz="8" w:space="0" w:color="auto"/>
              <w:right w:val="single" w:sz="8" w:space="0" w:color="auto"/>
            </w:tcBorders>
            <w:shd w:val="clear" w:color="000000" w:fill="FFFFFF"/>
            <w:vAlign w:val="center"/>
            <w:hideMark/>
          </w:tcPr>
          <w:p w14:paraId="3F83956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429.462</w:t>
            </w:r>
          </w:p>
        </w:tc>
        <w:tc>
          <w:tcPr>
            <w:tcW w:w="1075" w:type="dxa"/>
            <w:tcBorders>
              <w:top w:val="nil"/>
              <w:left w:val="nil"/>
              <w:bottom w:val="single" w:sz="8" w:space="0" w:color="auto"/>
              <w:right w:val="single" w:sz="8" w:space="0" w:color="auto"/>
            </w:tcBorders>
            <w:shd w:val="clear" w:color="000000" w:fill="FFFFFF"/>
            <w:vAlign w:val="center"/>
            <w:hideMark/>
          </w:tcPr>
          <w:p w14:paraId="360880F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12.000</w:t>
            </w:r>
          </w:p>
        </w:tc>
        <w:tc>
          <w:tcPr>
            <w:tcW w:w="1075" w:type="dxa"/>
            <w:tcBorders>
              <w:top w:val="nil"/>
              <w:left w:val="nil"/>
              <w:bottom w:val="single" w:sz="8" w:space="0" w:color="auto"/>
              <w:right w:val="single" w:sz="8" w:space="0" w:color="auto"/>
            </w:tcBorders>
            <w:shd w:val="clear" w:color="000000" w:fill="FFFFFF"/>
            <w:vAlign w:val="center"/>
            <w:hideMark/>
          </w:tcPr>
          <w:p w14:paraId="7F49568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12.000</w:t>
            </w:r>
          </w:p>
        </w:tc>
        <w:tc>
          <w:tcPr>
            <w:tcW w:w="1053" w:type="dxa"/>
            <w:tcBorders>
              <w:top w:val="nil"/>
              <w:left w:val="nil"/>
              <w:bottom w:val="single" w:sz="8" w:space="0" w:color="auto"/>
              <w:right w:val="single" w:sz="8" w:space="0" w:color="auto"/>
            </w:tcBorders>
            <w:shd w:val="clear" w:color="000000" w:fill="FFFFFF"/>
            <w:vAlign w:val="center"/>
            <w:hideMark/>
          </w:tcPr>
          <w:p w14:paraId="3B8A6DF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12.000</w:t>
            </w:r>
          </w:p>
        </w:tc>
      </w:tr>
      <w:tr w:rsidR="00D174E6" w:rsidRPr="00D174E6" w14:paraId="1EB47F14" w14:textId="77777777" w:rsidTr="00D174E6">
        <w:trPr>
          <w:trHeight w:val="76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29F111E"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4B6071F5"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4E00977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171.056,58</w:t>
            </w:r>
          </w:p>
        </w:tc>
        <w:tc>
          <w:tcPr>
            <w:tcW w:w="1053" w:type="dxa"/>
            <w:tcBorders>
              <w:top w:val="nil"/>
              <w:left w:val="nil"/>
              <w:bottom w:val="single" w:sz="8" w:space="0" w:color="auto"/>
              <w:right w:val="single" w:sz="8" w:space="0" w:color="auto"/>
            </w:tcBorders>
            <w:shd w:val="clear" w:color="000000" w:fill="FFFFFF"/>
            <w:vAlign w:val="center"/>
            <w:hideMark/>
          </w:tcPr>
          <w:p w14:paraId="07BFE423"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425.746</w:t>
            </w:r>
          </w:p>
        </w:tc>
        <w:tc>
          <w:tcPr>
            <w:tcW w:w="1075" w:type="dxa"/>
            <w:tcBorders>
              <w:top w:val="nil"/>
              <w:left w:val="nil"/>
              <w:bottom w:val="single" w:sz="8" w:space="0" w:color="auto"/>
              <w:right w:val="single" w:sz="8" w:space="0" w:color="auto"/>
            </w:tcBorders>
            <w:shd w:val="clear" w:color="000000" w:fill="FFFFFF"/>
            <w:vAlign w:val="center"/>
            <w:hideMark/>
          </w:tcPr>
          <w:p w14:paraId="679FCAC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5.000</w:t>
            </w:r>
          </w:p>
        </w:tc>
        <w:tc>
          <w:tcPr>
            <w:tcW w:w="1075" w:type="dxa"/>
            <w:tcBorders>
              <w:top w:val="nil"/>
              <w:left w:val="nil"/>
              <w:bottom w:val="single" w:sz="8" w:space="0" w:color="auto"/>
              <w:right w:val="single" w:sz="8" w:space="0" w:color="auto"/>
            </w:tcBorders>
            <w:shd w:val="clear" w:color="000000" w:fill="FFFFFF"/>
            <w:vAlign w:val="center"/>
            <w:hideMark/>
          </w:tcPr>
          <w:p w14:paraId="78326F9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5.000</w:t>
            </w:r>
          </w:p>
        </w:tc>
        <w:tc>
          <w:tcPr>
            <w:tcW w:w="1053" w:type="dxa"/>
            <w:tcBorders>
              <w:top w:val="nil"/>
              <w:left w:val="nil"/>
              <w:bottom w:val="single" w:sz="8" w:space="0" w:color="auto"/>
              <w:right w:val="single" w:sz="8" w:space="0" w:color="auto"/>
            </w:tcBorders>
            <w:shd w:val="clear" w:color="000000" w:fill="FFFFFF"/>
            <w:vAlign w:val="center"/>
            <w:hideMark/>
          </w:tcPr>
          <w:p w14:paraId="41EF91A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5.000</w:t>
            </w:r>
          </w:p>
        </w:tc>
      </w:tr>
      <w:tr w:rsidR="00D174E6" w:rsidRPr="00D174E6" w14:paraId="01C8C797" w14:textId="77777777" w:rsidTr="00D174E6">
        <w:trPr>
          <w:trHeight w:val="76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D7BE4F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w:t>
            </w:r>
          </w:p>
        </w:tc>
        <w:tc>
          <w:tcPr>
            <w:tcW w:w="1655" w:type="dxa"/>
            <w:tcBorders>
              <w:top w:val="nil"/>
              <w:left w:val="nil"/>
              <w:bottom w:val="single" w:sz="8" w:space="0" w:color="auto"/>
              <w:right w:val="single" w:sz="8" w:space="0" w:color="auto"/>
            </w:tcBorders>
            <w:shd w:val="clear" w:color="000000" w:fill="FFFFFF"/>
            <w:vAlign w:val="center"/>
            <w:hideMark/>
          </w:tcPr>
          <w:p w14:paraId="650B3171"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79749CD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178.751,85</w:t>
            </w:r>
          </w:p>
        </w:tc>
        <w:tc>
          <w:tcPr>
            <w:tcW w:w="1053" w:type="dxa"/>
            <w:tcBorders>
              <w:top w:val="nil"/>
              <w:left w:val="nil"/>
              <w:bottom w:val="single" w:sz="8" w:space="0" w:color="auto"/>
              <w:right w:val="single" w:sz="8" w:space="0" w:color="auto"/>
            </w:tcBorders>
            <w:shd w:val="clear" w:color="000000" w:fill="FFFFFF"/>
            <w:vAlign w:val="center"/>
            <w:hideMark/>
          </w:tcPr>
          <w:p w14:paraId="09B2717A"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3.716</w:t>
            </w:r>
          </w:p>
        </w:tc>
        <w:tc>
          <w:tcPr>
            <w:tcW w:w="1075" w:type="dxa"/>
            <w:tcBorders>
              <w:top w:val="nil"/>
              <w:left w:val="nil"/>
              <w:bottom w:val="single" w:sz="8" w:space="0" w:color="auto"/>
              <w:right w:val="single" w:sz="8" w:space="0" w:color="auto"/>
            </w:tcBorders>
            <w:shd w:val="clear" w:color="000000" w:fill="FFFFFF"/>
            <w:vAlign w:val="center"/>
            <w:hideMark/>
          </w:tcPr>
          <w:p w14:paraId="1DB808C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7.000</w:t>
            </w:r>
          </w:p>
        </w:tc>
        <w:tc>
          <w:tcPr>
            <w:tcW w:w="1075" w:type="dxa"/>
            <w:tcBorders>
              <w:top w:val="nil"/>
              <w:left w:val="nil"/>
              <w:bottom w:val="single" w:sz="8" w:space="0" w:color="auto"/>
              <w:right w:val="single" w:sz="8" w:space="0" w:color="auto"/>
            </w:tcBorders>
            <w:shd w:val="clear" w:color="000000" w:fill="FFFFFF"/>
            <w:vAlign w:val="center"/>
            <w:hideMark/>
          </w:tcPr>
          <w:p w14:paraId="38364BC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7.000</w:t>
            </w:r>
          </w:p>
        </w:tc>
        <w:tc>
          <w:tcPr>
            <w:tcW w:w="1053" w:type="dxa"/>
            <w:tcBorders>
              <w:top w:val="nil"/>
              <w:left w:val="nil"/>
              <w:bottom w:val="single" w:sz="8" w:space="0" w:color="auto"/>
              <w:right w:val="single" w:sz="8" w:space="0" w:color="auto"/>
            </w:tcBorders>
            <w:shd w:val="clear" w:color="000000" w:fill="FFFFFF"/>
            <w:vAlign w:val="center"/>
            <w:hideMark/>
          </w:tcPr>
          <w:p w14:paraId="1606110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7.000</w:t>
            </w:r>
          </w:p>
        </w:tc>
      </w:tr>
      <w:tr w:rsidR="00D174E6" w:rsidRPr="00D174E6" w14:paraId="2BA8B91D"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E9D913F"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581</w:t>
            </w:r>
          </w:p>
        </w:tc>
        <w:tc>
          <w:tcPr>
            <w:tcW w:w="1655" w:type="dxa"/>
            <w:tcBorders>
              <w:top w:val="nil"/>
              <w:left w:val="nil"/>
              <w:bottom w:val="single" w:sz="8" w:space="0" w:color="auto"/>
              <w:right w:val="single" w:sz="8" w:space="0" w:color="auto"/>
            </w:tcBorders>
            <w:shd w:val="clear" w:color="000000" w:fill="FFFFFF"/>
            <w:vAlign w:val="center"/>
            <w:hideMark/>
          </w:tcPr>
          <w:p w14:paraId="4DD9E9DE" w14:textId="77777777" w:rsidR="00D174E6" w:rsidRPr="00D174E6" w:rsidRDefault="00D174E6" w:rsidP="00D174E6">
            <w:pPr>
              <w:spacing w:after="0" w:line="240" w:lineRule="auto"/>
              <w:rPr>
                <w:rFonts w:ascii="Calibri" w:eastAsia="Times New Roman" w:hAnsi="Calibri" w:cs="Calibri"/>
                <w:b/>
                <w:bCs/>
                <w:i/>
                <w:iCs/>
                <w:color w:val="000000"/>
                <w:sz w:val="18"/>
                <w:szCs w:val="18"/>
                <w:lang w:eastAsia="hr-HR"/>
              </w:rPr>
            </w:pPr>
            <w:r w:rsidRPr="00D174E6">
              <w:rPr>
                <w:rFonts w:ascii="Calibri" w:eastAsia="Times New Roman" w:hAnsi="Calibri" w:cs="Calibri"/>
                <w:b/>
                <w:bCs/>
                <w:i/>
                <w:iCs/>
                <w:color w:val="000000"/>
                <w:sz w:val="18"/>
                <w:szCs w:val="18"/>
                <w:lang w:eastAsia="hr-HR"/>
              </w:rPr>
              <w:t>Mehanizam za oporavak i otpornost</w:t>
            </w:r>
          </w:p>
        </w:tc>
        <w:tc>
          <w:tcPr>
            <w:tcW w:w="1365" w:type="dxa"/>
            <w:tcBorders>
              <w:top w:val="nil"/>
              <w:left w:val="nil"/>
              <w:bottom w:val="single" w:sz="8" w:space="0" w:color="auto"/>
              <w:right w:val="single" w:sz="8" w:space="0" w:color="auto"/>
            </w:tcBorders>
            <w:shd w:val="clear" w:color="000000" w:fill="FFFFFF"/>
            <w:vAlign w:val="center"/>
            <w:hideMark/>
          </w:tcPr>
          <w:p w14:paraId="3BEDBB2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2A32527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263.251</w:t>
            </w:r>
          </w:p>
        </w:tc>
        <w:tc>
          <w:tcPr>
            <w:tcW w:w="1075" w:type="dxa"/>
            <w:tcBorders>
              <w:top w:val="nil"/>
              <w:left w:val="nil"/>
              <w:bottom w:val="single" w:sz="8" w:space="0" w:color="auto"/>
              <w:right w:val="single" w:sz="8" w:space="0" w:color="auto"/>
            </w:tcBorders>
            <w:shd w:val="clear" w:color="000000" w:fill="FFFFFF"/>
            <w:vAlign w:val="center"/>
            <w:hideMark/>
          </w:tcPr>
          <w:p w14:paraId="6791692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263.252</w:t>
            </w:r>
          </w:p>
        </w:tc>
        <w:tc>
          <w:tcPr>
            <w:tcW w:w="1075" w:type="dxa"/>
            <w:tcBorders>
              <w:top w:val="nil"/>
              <w:left w:val="nil"/>
              <w:bottom w:val="single" w:sz="8" w:space="0" w:color="auto"/>
              <w:right w:val="single" w:sz="8" w:space="0" w:color="auto"/>
            </w:tcBorders>
            <w:shd w:val="clear" w:color="000000" w:fill="FFFFFF"/>
            <w:vAlign w:val="center"/>
            <w:hideMark/>
          </w:tcPr>
          <w:p w14:paraId="507BEE8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3D7AD0C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0B92D2DF"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2D25E50"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5B78CF32"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44B18A7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6A1A6EF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263.251</w:t>
            </w:r>
          </w:p>
        </w:tc>
        <w:tc>
          <w:tcPr>
            <w:tcW w:w="1075" w:type="dxa"/>
            <w:tcBorders>
              <w:top w:val="nil"/>
              <w:left w:val="nil"/>
              <w:bottom w:val="single" w:sz="8" w:space="0" w:color="auto"/>
              <w:right w:val="single" w:sz="8" w:space="0" w:color="auto"/>
            </w:tcBorders>
            <w:shd w:val="clear" w:color="000000" w:fill="FFFFFF"/>
            <w:vAlign w:val="center"/>
            <w:hideMark/>
          </w:tcPr>
          <w:p w14:paraId="131F00B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263.252</w:t>
            </w:r>
          </w:p>
        </w:tc>
        <w:tc>
          <w:tcPr>
            <w:tcW w:w="1075" w:type="dxa"/>
            <w:tcBorders>
              <w:top w:val="nil"/>
              <w:left w:val="nil"/>
              <w:bottom w:val="single" w:sz="8" w:space="0" w:color="auto"/>
              <w:right w:val="single" w:sz="8" w:space="0" w:color="auto"/>
            </w:tcBorders>
            <w:shd w:val="clear" w:color="000000" w:fill="FFFFFF"/>
            <w:vAlign w:val="center"/>
            <w:hideMark/>
          </w:tcPr>
          <w:p w14:paraId="276B85A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62F27C2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5309A08"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AB0668B"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w:t>
            </w:r>
          </w:p>
        </w:tc>
        <w:tc>
          <w:tcPr>
            <w:tcW w:w="1655" w:type="dxa"/>
            <w:tcBorders>
              <w:top w:val="nil"/>
              <w:left w:val="nil"/>
              <w:bottom w:val="single" w:sz="8" w:space="0" w:color="auto"/>
              <w:right w:val="single" w:sz="8" w:space="0" w:color="auto"/>
            </w:tcBorders>
            <w:shd w:val="clear" w:color="000000" w:fill="FFFFFF"/>
            <w:vAlign w:val="center"/>
            <w:hideMark/>
          </w:tcPr>
          <w:p w14:paraId="7C5A9871"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3A971E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5287C8D8"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263.251</w:t>
            </w:r>
          </w:p>
        </w:tc>
        <w:tc>
          <w:tcPr>
            <w:tcW w:w="1075" w:type="dxa"/>
            <w:tcBorders>
              <w:top w:val="nil"/>
              <w:left w:val="nil"/>
              <w:bottom w:val="single" w:sz="8" w:space="0" w:color="auto"/>
              <w:right w:val="single" w:sz="8" w:space="0" w:color="auto"/>
            </w:tcBorders>
            <w:shd w:val="clear" w:color="000000" w:fill="FFFFFF"/>
            <w:vAlign w:val="center"/>
            <w:hideMark/>
          </w:tcPr>
          <w:p w14:paraId="3E30E80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263.252</w:t>
            </w:r>
          </w:p>
        </w:tc>
        <w:tc>
          <w:tcPr>
            <w:tcW w:w="1075" w:type="dxa"/>
            <w:tcBorders>
              <w:top w:val="nil"/>
              <w:left w:val="nil"/>
              <w:bottom w:val="single" w:sz="8" w:space="0" w:color="auto"/>
              <w:right w:val="single" w:sz="8" w:space="0" w:color="auto"/>
            </w:tcBorders>
            <w:shd w:val="clear" w:color="000000" w:fill="FFFFFF"/>
            <w:vAlign w:val="center"/>
            <w:hideMark/>
          </w:tcPr>
          <w:p w14:paraId="75421B0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041498A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608BF3B9"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491DF33"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61</w:t>
            </w:r>
          </w:p>
        </w:tc>
        <w:tc>
          <w:tcPr>
            <w:tcW w:w="1655" w:type="dxa"/>
            <w:tcBorders>
              <w:top w:val="nil"/>
              <w:left w:val="nil"/>
              <w:bottom w:val="single" w:sz="8" w:space="0" w:color="auto"/>
              <w:right w:val="single" w:sz="8" w:space="0" w:color="auto"/>
            </w:tcBorders>
            <w:shd w:val="clear" w:color="000000" w:fill="FFFFFF"/>
            <w:vAlign w:val="center"/>
            <w:hideMark/>
          </w:tcPr>
          <w:p w14:paraId="7B2C8D80"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Donacije</w:t>
            </w:r>
          </w:p>
        </w:tc>
        <w:tc>
          <w:tcPr>
            <w:tcW w:w="1365" w:type="dxa"/>
            <w:tcBorders>
              <w:top w:val="nil"/>
              <w:left w:val="nil"/>
              <w:bottom w:val="single" w:sz="8" w:space="0" w:color="auto"/>
              <w:right w:val="single" w:sz="8" w:space="0" w:color="auto"/>
            </w:tcBorders>
            <w:shd w:val="clear" w:color="000000" w:fill="FFFFFF"/>
            <w:vAlign w:val="center"/>
            <w:hideMark/>
          </w:tcPr>
          <w:p w14:paraId="773D6FD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15.323,12</w:t>
            </w:r>
          </w:p>
        </w:tc>
        <w:tc>
          <w:tcPr>
            <w:tcW w:w="1053" w:type="dxa"/>
            <w:tcBorders>
              <w:top w:val="nil"/>
              <w:left w:val="nil"/>
              <w:bottom w:val="single" w:sz="8" w:space="0" w:color="auto"/>
              <w:right w:val="single" w:sz="8" w:space="0" w:color="auto"/>
            </w:tcBorders>
            <w:shd w:val="clear" w:color="000000" w:fill="FFFFFF"/>
            <w:vAlign w:val="center"/>
            <w:hideMark/>
          </w:tcPr>
          <w:p w14:paraId="0AF987F8"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507.291</w:t>
            </w:r>
          </w:p>
        </w:tc>
        <w:tc>
          <w:tcPr>
            <w:tcW w:w="1075" w:type="dxa"/>
            <w:tcBorders>
              <w:top w:val="nil"/>
              <w:left w:val="nil"/>
              <w:bottom w:val="single" w:sz="8" w:space="0" w:color="auto"/>
              <w:right w:val="single" w:sz="8" w:space="0" w:color="auto"/>
            </w:tcBorders>
            <w:shd w:val="clear" w:color="000000" w:fill="FFFFFF"/>
            <w:vAlign w:val="center"/>
            <w:hideMark/>
          </w:tcPr>
          <w:p w14:paraId="21E1F35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24.000</w:t>
            </w:r>
          </w:p>
        </w:tc>
        <w:tc>
          <w:tcPr>
            <w:tcW w:w="1075" w:type="dxa"/>
            <w:tcBorders>
              <w:top w:val="nil"/>
              <w:left w:val="nil"/>
              <w:bottom w:val="single" w:sz="8" w:space="0" w:color="auto"/>
              <w:right w:val="single" w:sz="8" w:space="0" w:color="auto"/>
            </w:tcBorders>
            <w:shd w:val="clear" w:color="000000" w:fill="FFFFFF"/>
            <w:vAlign w:val="center"/>
            <w:hideMark/>
          </w:tcPr>
          <w:p w14:paraId="7441E81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24.000</w:t>
            </w:r>
          </w:p>
        </w:tc>
        <w:tc>
          <w:tcPr>
            <w:tcW w:w="1053" w:type="dxa"/>
            <w:tcBorders>
              <w:top w:val="nil"/>
              <w:left w:val="nil"/>
              <w:bottom w:val="single" w:sz="8" w:space="0" w:color="auto"/>
              <w:right w:val="single" w:sz="8" w:space="0" w:color="auto"/>
            </w:tcBorders>
            <w:shd w:val="clear" w:color="000000" w:fill="FFFFFF"/>
            <w:vAlign w:val="center"/>
            <w:hideMark/>
          </w:tcPr>
          <w:p w14:paraId="1F7181C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24.000</w:t>
            </w:r>
          </w:p>
        </w:tc>
      </w:tr>
      <w:tr w:rsidR="00D174E6" w:rsidRPr="00D174E6" w14:paraId="13B1346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411F0E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6F538896"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72ABC50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15.323,12</w:t>
            </w:r>
          </w:p>
        </w:tc>
        <w:tc>
          <w:tcPr>
            <w:tcW w:w="1053" w:type="dxa"/>
            <w:tcBorders>
              <w:top w:val="nil"/>
              <w:left w:val="nil"/>
              <w:bottom w:val="single" w:sz="8" w:space="0" w:color="auto"/>
              <w:right w:val="single" w:sz="8" w:space="0" w:color="auto"/>
            </w:tcBorders>
            <w:shd w:val="clear" w:color="000000" w:fill="FFFFFF"/>
            <w:vAlign w:val="center"/>
            <w:hideMark/>
          </w:tcPr>
          <w:p w14:paraId="42B24BA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507.291</w:t>
            </w:r>
          </w:p>
        </w:tc>
        <w:tc>
          <w:tcPr>
            <w:tcW w:w="1075" w:type="dxa"/>
            <w:tcBorders>
              <w:top w:val="nil"/>
              <w:left w:val="nil"/>
              <w:bottom w:val="single" w:sz="8" w:space="0" w:color="auto"/>
              <w:right w:val="single" w:sz="8" w:space="0" w:color="auto"/>
            </w:tcBorders>
            <w:shd w:val="clear" w:color="000000" w:fill="FFFFFF"/>
            <w:vAlign w:val="center"/>
            <w:hideMark/>
          </w:tcPr>
          <w:p w14:paraId="4D0C07E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24.000</w:t>
            </w:r>
          </w:p>
        </w:tc>
        <w:tc>
          <w:tcPr>
            <w:tcW w:w="1075" w:type="dxa"/>
            <w:tcBorders>
              <w:top w:val="nil"/>
              <w:left w:val="nil"/>
              <w:bottom w:val="single" w:sz="8" w:space="0" w:color="auto"/>
              <w:right w:val="single" w:sz="8" w:space="0" w:color="auto"/>
            </w:tcBorders>
            <w:shd w:val="clear" w:color="000000" w:fill="FFFFFF"/>
            <w:vAlign w:val="center"/>
            <w:hideMark/>
          </w:tcPr>
          <w:p w14:paraId="6196F28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24.000</w:t>
            </w:r>
          </w:p>
        </w:tc>
        <w:tc>
          <w:tcPr>
            <w:tcW w:w="1053" w:type="dxa"/>
            <w:tcBorders>
              <w:top w:val="nil"/>
              <w:left w:val="nil"/>
              <w:bottom w:val="single" w:sz="8" w:space="0" w:color="auto"/>
              <w:right w:val="single" w:sz="8" w:space="0" w:color="auto"/>
            </w:tcBorders>
            <w:shd w:val="clear" w:color="000000" w:fill="FFFFFF"/>
            <w:vAlign w:val="center"/>
            <w:hideMark/>
          </w:tcPr>
          <w:p w14:paraId="76E393F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24.000</w:t>
            </w:r>
          </w:p>
        </w:tc>
      </w:tr>
      <w:tr w:rsidR="00D174E6" w:rsidRPr="00D174E6" w14:paraId="301E32D6" w14:textId="77777777" w:rsidTr="00D174E6">
        <w:trPr>
          <w:trHeight w:val="69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034A8BE"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41</w:t>
            </w:r>
          </w:p>
        </w:tc>
        <w:tc>
          <w:tcPr>
            <w:tcW w:w="1655" w:type="dxa"/>
            <w:tcBorders>
              <w:top w:val="nil"/>
              <w:left w:val="nil"/>
              <w:bottom w:val="single" w:sz="8" w:space="0" w:color="auto"/>
              <w:right w:val="single" w:sz="8" w:space="0" w:color="auto"/>
            </w:tcBorders>
            <w:shd w:val="clear" w:color="000000" w:fill="FFFFFF"/>
            <w:vAlign w:val="center"/>
            <w:hideMark/>
          </w:tcPr>
          <w:p w14:paraId="4F3A3985"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Rashodi za nabavu </w:t>
            </w:r>
            <w:proofErr w:type="spellStart"/>
            <w:r w:rsidRPr="00D174E6">
              <w:rPr>
                <w:rFonts w:ascii="Calibri" w:eastAsia="Times New Roman" w:hAnsi="Calibri" w:cs="Calibri"/>
                <w:color w:val="000000"/>
                <w:sz w:val="18"/>
                <w:szCs w:val="18"/>
                <w:lang w:eastAsia="hr-HR"/>
              </w:rPr>
              <w:t>neproizvedene</w:t>
            </w:r>
            <w:proofErr w:type="spellEnd"/>
            <w:r w:rsidRPr="00D174E6">
              <w:rPr>
                <w:rFonts w:ascii="Calibri" w:eastAsia="Times New Roman" w:hAnsi="Calibri" w:cs="Calibri"/>
                <w:color w:val="000000"/>
                <w:sz w:val="18"/>
                <w:szCs w:val="18"/>
                <w:lang w:eastAsia="hr-HR"/>
              </w:rPr>
              <w:t xml:space="preserv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07BD7B8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0B37FC0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1.062</w:t>
            </w:r>
          </w:p>
        </w:tc>
        <w:tc>
          <w:tcPr>
            <w:tcW w:w="1075" w:type="dxa"/>
            <w:tcBorders>
              <w:top w:val="nil"/>
              <w:left w:val="nil"/>
              <w:bottom w:val="single" w:sz="8" w:space="0" w:color="auto"/>
              <w:right w:val="single" w:sz="8" w:space="0" w:color="auto"/>
            </w:tcBorders>
            <w:shd w:val="clear" w:color="000000" w:fill="FFFFFF"/>
            <w:vAlign w:val="center"/>
            <w:hideMark/>
          </w:tcPr>
          <w:p w14:paraId="7DCD3FA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75" w:type="dxa"/>
            <w:tcBorders>
              <w:top w:val="nil"/>
              <w:left w:val="nil"/>
              <w:bottom w:val="single" w:sz="8" w:space="0" w:color="auto"/>
              <w:right w:val="single" w:sz="8" w:space="0" w:color="auto"/>
            </w:tcBorders>
            <w:shd w:val="clear" w:color="000000" w:fill="FFFFFF"/>
            <w:vAlign w:val="center"/>
            <w:hideMark/>
          </w:tcPr>
          <w:p w14:paraId="461108E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53" w:type="dxa"/>
            <w:tcBorders>
              <w:top w:val="nil"/>
              <w:left w:val="nil"/>
              <w:bottom w:val="single" w:sz="8" w:space="0" w:color="auto"/>
              <w:right w:val="single" w:sz="8" w:space="0" w:color="auto"/>
            </w:tcBorders>
            <w:shd w:val="clear" w:color="000000" w:fill="FFFFFF"/>
            <w:vAlign w:val="center"/>
            <w:hideMark/>
          </w:tcPr>
          <w:p w14:paraId="1690126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r>
      <w:tr w:rsidR="00D174E6" w:rsidRPr="00D174E6" w14:paraId="694A142F" w14:textId="77777777" w:rsidTr="00D174E6">
        <w:trPr>
          <w:trHeight w:val="70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191118A"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lastRenderedPageBreak/>
              <w:t>42</w:t>
            </w:r>
          </w:p>
        </w:tc>
        <w:tc>
          <w:tcPr>
            <w:tcW w:w="1655" w:type="dxa"/>
            <w:tcBorders>
              <w:top w:val="nil"/>
              <w:left w:val="nil"/>
              <w:bottom w:val="single" w:sz="8" w:space="0" w:color="auto"/>
              <w:right w:val="single" w:sz="8" w:space="0" w:color="auto"/>
            </w:tcBorders>
            <w:shd w:val="clear" w:color="000000" w:fill="FFFFFF"/>
            <w:vAlign w:val="center"/>
            <w:hideMark/>
          </w:tcPr>
          <w:p w14:paraId="055A8DCA"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7DFE29C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15.323,12</w:t>
            </w:r>
          </w:p>
        </w:tc>
        <w:tc>
          <w:tcPr>
            <w:tcW w:w="1053" w:type="dxa"/>
            <w:tcBorders>
              <w:top w:val="nil"/>
              <w:left w:val="nil"/>
              <w:bottom w:val="single" w:sz="8" w:space="0" w:color="auto"/>
              <w:right w:val="single" w:sz="8" w:space="0" w:color="auto"/>
            </w:tcBorders>
            <w:shd w:val="clear" w:color="000000" w:fill="FFFFFF"/>
            <w:vAlign w:val="center"/>
            <w:hideMark/>
          </w:tcPr>
          <w:p w14:paraId="1A952490"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489.560</w:t>
            </w:r>
          </w:p>
        </w:tc>
        <w:tc>
          <w:tcPr>
            <w:tcW w:w="1075" w:type="dxa"/>
            <w:tcBorders>
              <w:top w:val="nil"/>
              <w:left w:val="nil"/>
              <w:bottom w:val="single" w:sz="8" w:space="0" w:color="auto"/>
              <w:right w:val="single" w:sz="8" w:space="0" w:color="auto"/>
            </w:tcBorders>
            <w:shd w:val="clear" w:color="000000" w:fill="FFFFFF"/>
            <w:vAlign w:val="center"/>
            <w:hideMark/>
          </w:tcPr>
          <w:p w14:paraId="66A8729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21.900</w:t>
            </w:r>
          </w:p>
        </w:tc>
        <w:tc>
          <w:tcPr>
            <w:tcW w:w="1075" w:type="dxa"/>
            <w:tcBorders>
              <w:top w:val="nil"/>
              <w:left w:val="nil"/>
              <w:bottom w:val="single" w:sz="8" w:space="0" w:color="auto"/>
              <w:right w:val="single" w:sz="8" w:space="0" w:color="auto"/>
            </w:tcBorders>
            <w:shd w:val="clear" w:color="000000" w:fill="FFFFFF"/>
            <w:vAlign w:val="center"/>
            <w:hideMark/>
          </w:tcPr>
          <w:p w14:paraId="673FFEB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21.900</w:t>
            </w:r>
          </w:p>
        </w:tc>
        <w:tc>
          <w:tcPr>
            <w:tcW w:w="1053" w:type="dxa"/>
            <w:tcBorders>
              <w:top w:val="nil"/>
              <w:left w:val="nil"/>
              <w:bottom w:val="single" w:sz="8" w:space="0" w:color="auto"/>
              <w:right w:val="single" w:sz="8" w:space="0" w:color="auto"/>
            </w:tcBorders>
            <w:shd w:val="clear" w:color="000000" w:fill="FFFFFF"/>
            <w:vAlign w:val="center"/>
            <w:hideMark/>
          </w:tcPr>
          <w:p w14:paraId="1D1C7F3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21.900</w:t>
            </w:r>
          </w:p>
        </w:tc>
      </w:tr>
      <w:tr w:rsidR="00D174E6" w:rsidRPr="00D174E6" w14:paraId="647405FE" w14:textId="77777777" w:rsidTr="00D174E6">
        <w:trPr>
          <w:trHeight w:val="81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9F544C9"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w:t>
            </w:r>
          </w:p>
        </w:tc>
        <w:tc>
          <w:tcPr>
            <w:tcW w:w="1655" w:type="dxa"/>
            <w:tcBorders>
              <w:top w:val="nil"/>
              <w:left w:val="nil"/>
              <w:bottom w:val="single" w:sz="8" w:space="0" w:color="auto"/>
              <w:right w:val="single" w:sz="8" w:space="0" w:color="auto"/>
            </w:tcBorders>
            <w:shd w:val="clear" w:color="000000" w:fill="FFFFFF"/>
            <w:vAlign w:val="center"/>
            <w:hideMark/>
          </w:tcPr>
          <w:p w14:paraId="315CBA92"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4D6E4DE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1BB0639A"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16.669</w:t>
            </w:r>
          </w:p>
        </w:tc>
        <w:tc>
          <w:tcPr>
            <w:tcW w:w="1075" w:type="dxa"/>
            <w:tcBorders>
              <w:top w:val="nil"/>
              <w:left w:val="nil"/>
              <w:bottom w:val="single" w:sz="8" w:space="0" w:color="auto"/>
              <w:right w:val="single" w:sz="8" w:space="0" w:color="auto"/>
            </w:tcBorders>
            <w:shd w:val="clear" w:color="000000" w:fill="FFFFFF"/>
            <w:vAlign w:val="center"/>
            <w:hideMark/>
          </w:tcPr>
          <w:p w14:paraId="58E9D10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2.000</w:t>
            </w:r>
          </w:p>
        </w:tc>
        <w:tc>
          <w:tcPr>
            <w:tcW w:w="1075" w:type="dxa"/>
            <w:tcBorders>
              <w:top w:val="nil"/>
              <w:left w:val="nil"/>
              <w:bottom w:val="single" w:sz="8" w:space="0" w:color="auto"/>
              <w:right w:val="single" w:sz="8" w:space="0" w:color="auto"/>
            </w:tcBorders>
            <w:shd w:val="clear" w:color="000000" w:fill="FFFFFF"/>
            <w:vAlign w:val="center"/>
            <w:hideMark/>
          </w:tcPr>
          <w:p w14:paraId="1D03E6D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2.000</w:t>
            </w:r>
          </w:p>
        </w:tc>
        <w:tc>
          <w:tcPr>
            <w:tcW w:w="1053" w:type="dxa"/>
            <w:tcBorders>
              <w:top w:val="nil"/>
              <w:left w:val="nil"/>
              <w:bottom w:val="single" w:sz="8" w:space="0" w:color="auto"/>
              <w:right w:val="single" w:sz="8" w:space="0" w:color="auto"/>
            </w:tcBorders>
            <w:shd w:val="clear" w:color="000000" w:fill="FFFFFF"/>
            <w:vAlign w:val="center"/>
            <w:hideMark/>
          </w:tcPr>
          <w:p w14:paraId="39BB608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2.000</w:t>
            </w:r>
          </w:p>
        </w:tc>
      </w:tr>
      <w:tr w:rsidR="00D174E6" w:rsidRPr="00D174E6" w14:paraId="7E4C4BD8"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216DC61"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71</w:t>
            </w:r>
          </w:p>
        </w:tc>
        <w:tc>
          <w:tcPr>
            <w:tcW w:w="1655" w:type="dxa"/>
            <w:tcBorders>
              <w:top w:val="nil"/>
              <w:left w:val="nil"/>
              <w:bottom w:val="single" w:sz="8" w:space="0" w:color="auto"/>
              <w:right w:val="single" w:sz="8" w:space="0" w:color="auto"/>
            </w:tcBorders>
            <w:shd w:val="clear" w:color="000000" w:fill="FFFFFF"/>
            <w:vAlign w:val="center"/>
            <w:hideMark/>
          </w:tcPr>
          <w:p w14:paraId="52115FC9"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Prihodi od prodaje ili zamjene nefinancijske imovine i naknade s naslova osiguranja</w:t>
            </w:r>
          </w:p>
        </w:tc>
        <w:tc>
          <w:tcPr>
            <w:tcW w:w="1365" w:type="dxa"/>
            <w:tcBorders>
              <w:top w:val="nil"/>
              <w:left w:val="nil"/>
              <w:bottom w:val="single" w:sz="8" w:space="0" w:color="auto"/>
              <w:right w:val="single" w:sz="8" w:space="0" w:color="auto"/>
            </w:tcBorders>
            <w:shd w:val="clear" w:color="000000" w:fill="FFFFFF"/>
            <w:vAlign w:val="center"/>
            <w:hideMark/>
          </w:tcPr>
          <w:p w14:paraId="7F948718"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60.779,40</w:t>
            </w:r>
          </w:p>
        </w:tc>
        <w:tc>
          <w:tcPr>
            <w:tcW w:w="1053" w:type="dxa"/>
            <w:tcBorders>
              <w:top w:val="nil"/>
              <w:left w:val="nil"/>
              <w:bottom w:val="single" w:sz="8" w:space="0" w:color="auto"/>
              <w:right w:val="single" w:sz="8" w:space="0" w:color="auto"/>
            </w:tcBorders>
            <w:shd w:val="clear" w:color="000000" w:fill="FFFFFF"/>
            <w:vAlign w:val="center"/>
            <w:hideMark/>
          </w:tcPr>
          <w:p w14:paraId="000FA53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14.689</w:t>
            </w:r>
          </w:p>
        </w:tc>
        <w:tc>
          <w:tcPr>
            <w:tcW w:w="1075" w:type="dxa"/>
            <w:tcBorders>
              <w:top w:val="nil"/>
              <w:left w:val="nil"/>
              <w:bottom w:val="single" w:sz="8" w:space="0" w:color="auto"/>
              <w:right w:val="single" w:sz="8" w:space="0" w:color="auto"/>
            </w:tcBorders>
            <w:shd w:val="clear" w:color="000000" w:fill="FFFFFF"/>
            <w:vAlign w:val="center"/>
            <w:hideMark/>
          </w:tcPr>
          <w:p w14:paraId="7341443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768</w:t>
            </w:r>
          </w:p>
        </w:tc>
        <w:tc>
          <w:tcPr>
            <w:tcW w:w="1075" w:type="dxa"/>
            <w:tcBorders>
              <w:top w:val="nil"/>
              <w:left w:val="nil"/>
              <w:bottom w:val="single" w:sz="8" w:space="0" w:color="auto"/>
              <w:right w:val="single" w:sz="8" w:space="0" w:color="auto"/>
            </w:tcBorders>
            <w:shd w:val="clear" w:color="000000" w:fill="FFFFFF"/>
            <w:vAlign w:val="center"/>
            <w:hideMark/>
          </w:tcPr>
          <w:p w14:paraId="29E2855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768</w:t>
            </w:r>
          </w:p>
        </w:tc>
        <w:tc>
          <w:tcPr>
            <w:tcW w:w="1053" w:type="dxa"/>
            <w:tcBorders>
              <w:top w:val="nil"/>
              <w:left w:val="nil"/>
              <w:bottom w:val="single" w:sz="8" w:space="0" w:color="auto"/>
              <w:right w:val="single" w:sz="8" w:space="0" w:color="auto"/>
            </w:tcBorders>
            <w:shd w:val="clear" w:color="000000" w:fill="FFFFFF"/>
            <w:vAlign w:val="center"/>
            <w:hideMark/>
          </w:tcPr>
          <w:p w14:paraId="7221307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768</w:t>
            </w:r>
          </w:p>
        </w:tc>
      </w:tr>
      <w:tr w:rsidR="00D174E6" w:rsidRPr="00D174E6" w14:paraId="1E22C6D3"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00693C8"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2760324E"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30769B3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60.779,40</w:t>
            </w:r>
          </w:p>
        </w:tc>
        <w:tc>
          <w:tcPr>
            <w:tcW w:w="1053" w:type="dxa"/>
            <w:tcBorders>
              <w:top w:val="nil"/>
              <w:left w:val="nil"/>
              <w:bottom w:val="single" w:sz="8" w:space="0" w:color="auto"/>
              <w:right w:val="single" w:sz="8" w:space="0" w:color="auto"/>
            </w:tcBorders>
            <w:shd w:val="clear" w:color="000000" w:fill="FFFFFF"/>
            <w:vAlign w:val="center"/>
            <w:hideMark/>
          </w:tcPr>
          <w:p w14:paraId="512DBF1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14.689</w:t>
            </w:r>
          </w:p>
        </w:tc>
        <w:tc>
          <w:tcPr>
            <w:tcW w:w="1075" w:type="dxa"/>
            <w:tcBorders>
              <w:top w:val="nil"/>
              <w:left w:val="nil"/>
              <w:bottom w:val="single" w:sz="8" w:space="0" w:color="auto"/>
              <w:right w:val="single" w:sz="8" w:space="0" w:color="auto"/>
            </w:tcBorders>
            <w:shd w:val="clear" w:color="000000" w:fill="FFFFFF"/>
            <w:vAlign w:val="center"/>
            <w:hideMark/>
          </w:tcPr>
          <w:p w14:paraId="63087F9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75" w:type="dxa"/>
            <w:tcBorders>
              <w:top w:val="nil"/>
              <w:left w:val="nil"/>
              <w:bottom w:val="single" w:sz="8" w:space="0" w:color="auto"/>
              <w:right w:val="single" w:sz="8" w:space="0" w:color="auto"/>
            </w:tcBorders>
            <w:shd w:val="clear" w:color="000000" w:fill="FFFFFF"/>
            <w:vAlign w:val="center"/>
            <w:hideMark/>
          </w:tcPr>
          <w:p w14:paraId="581494F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53" w:type="dxa"/>
            <w:tcBorders>
              <w:top w:val="nil"/>
              <w:left w:val="nil"/>
              <w:bottom w:val="single" w:sz="8" w:space="0" w:color="auto"/>
              <w:right w:val="single" w:sz="8" w:space="0" w:color="auto"/>
            </w:tcBorders>
            <w:shd w:val="clear" w:color="000000" w:fill="FFFFFF"/>
            <w:vAlign w:val="center"/>
            <w:hideMark/>
          </w:tcPr>
          <w:p w14:paraId="28A35C9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r>
      <w:tr w:rsidR="00D174E6" w:rsidRPr="00D174E6" w14:paraId="50429750"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7323D3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1D62E8B5"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7686220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29.994,22</w:t>
            </w:r>
          </w:p>
        </w:tc>
        <w:tc>
          <w:tcPr>
            <w:tcW w:w="1053" w:type="dxa"/>
            <w:tcBorders>
              <w:top w:val="nil"/>
              <w:left w:val="nil"/>
              <w:bottom w:val="single" w:sz="8" w:space="0" w:color="auto"/>
              <w:right w:val="single" w:sz="8" w:space="0" w:color="auto"/>
            </w:tcBorders>
            <w:shd w:val="clear" w:color="000000" w:fill="FFFFFF"/>
            <w:vAlign w:val="center"/>
            <w:hideMark/>
          </w:tcPr>
          <w:p w14:paraId="12D50C57"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8.820</w:t>
            </w:r>
          </w:p>
        </w:tc>
        <w:tc>
          <w:tcPr>
            <w:tcW w:w="1075" w:type="dxa"/>
            <w:tcBorders>
              <w:top w:val="nil"/>
              <w:left w:val="nil"/>
              <w:bottom w:val="single" w:sz="8" w:space="0" w:color="auto"/>
              <w:right w:val="single" w:sz="8" w:space="0" w:color="auto"/>
            </w:tcBorders>
            <w:shd w:val="clear" w:color="000000" w:fill="FFFFFF"/>
            <w:vAlign w:val="center"/>
            <w:hideMark/>
          </w:tcPr>
          <w:p w14:paraId="1247215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75" w:type="dxa"/>
            <w:tcBorders>
              <w:top w:val="nil"/>
              <w:left w:val="nil"/>
              <w:bottom w:val="single" w:sz="8" w:space="0" w:color="auto"/>
              <w:right w:val="single" w:sz="8" w:space="0" w:color="auto"/>
            </w:tcBorders>
            <w:shd w:val="clear" w:color="000000" w:fill="FFFFFF"/>
            <w:vAlign w:val="center"/>
            <w:hideMark/>
          </w:tcPr>
          <w:p w14:paraId="4DD63E1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c>
          <w:tcPr>
            <w:tcW w:w="1053" w:type="dxa"/>
            <w:tcBorders>
              <w:top w:val="nil"/>
              <w:left w:val="nil"/>
              <w:bottom w:val="single" w:sz="8" w:space="0" w:color="auto"/>
              <w:right w:val="single" w:sz="8" w:space="0" w:color="auto"/>
            </w:tcBorders>
            <w:shd w:val="clear" w:color="000000" w:fill="FFFFFF"/>
            <w:vAlign w:val="center"/>
            <w:hideMark/>
          </w:tcPr>
          <w:p w14:paraId="2F183F5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768</w:t>
            </w:r>
          </w:p>
        </w:tc>
      </w:tr>
      <w:tr w:rsidR="00D174E6" w:rsidRPr="00D174E6" w14:paraId="1208CE70"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5B3C66F"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w:t>
            </w:r>
          </w:p>
        </w:tc>
        <w:tc>
          <w:tcPr>
            <w:tcW w:w="1655" w:type="dxa"/>
            <w:tcBorders>
              <w:top w:val="nil"/>
              <w:left w:val="nil"/>
              <w:bottom w:val="single" w:sz="8" w:space="0" w:color="auto"/>
              <w:right w:val="single" w:sz="8" w:space="0" w:color="auto"/>
            </w:tcBorders>
            <w:shd w:val="clear" w:color="000000" w:fill="FFFFFF"/>
            <w:vAlign w:val="center"/>
            <w:hideMark/>
          </w:tcPr>
          <w:p w14:paraId="7CD05927"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dodatna ulaganja na nefinancijskoj imovini</w:t>
            </w:r>
          </w:p>
        </w:tc>
        <w:tc>
          <w:tcPr>
            <w:tcW w:w="1365" w:type="dxa"/>
            <w:tcBorders>
              <w:top w:val="nil"/>
              <w:left w:val="nil"/>
              <w:bottom w:val="single" w:sz="8" w:space="0" w:color="auto"/>
              <w:right w:val="single" w:sz="8" w:space="0" w:color="auto"/>
            </w:tcBorders>
            <w:shd w:val="clear" w:color="000000" w:fill="FFFFFF"/>
            <w:vAlign w:val="center"/>
            <w:hideMark/>
          </w:tcPr>
          <w:p w14:paraId="5FF91C4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30.785,18</w:t>
            </w:r>
          </w:p>
        </w:tc>
        <w:tc>
          <w:tcPr>
            <w:tcW w:w="1053" w:type="dxa"/>
            <w:tcBorders>
              <w:top w:val="nil"/>
              <w:left w:val="nil"/>
              <w:bottom w:val="single" w:sz="8" w:space="0" w:color="auto"/>
              <w:right w:val="single" w:sz="8" w:space="0" w:color="auto"/>
            </w:tcBorders>
            <w:shd w:val="clear" w:color="000000" w:fill="FFFFFF"/>
            <w:vAlign w:val="center"/>
            <w:hideMark/>
          </w:tcPr>
          <w:p w14:paraId="72BF04BE"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5.869</w:t>
            </w:r>
          </w:p>
        </w:tc>
        <w:tc>
          <w:tcPr>
            <w:tcW w:w="1075" w:type="dxa"/>
            <w:tcBorders>
              <w:top w:val="nil"/>
              <w:left w:val="nil"/>
              <w:bottom w:val="single" w:sz="8" w:space="0" w:color="auto"/>
              <w:right w:val="single" w:sz="8" w:space="0" w:color="auto"/>
            </w:tcBorders>
            <w:shd w:val="clear" w:color="000000" w:fill="FFFFFF"/>
            <w:vAlign w:val="center"/>
            <w:hideMark/>
          </w:tcPr>
          <w:p w14:paraId="2525E04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919524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1B75D21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39BC2C2C"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6E4669E" w14:textId="77777777" w:rsidR="00D174E6" w:rsidRPr="00D174E6" w:rsidRDefault="00D174E6" w:rsidP="00D174E6">
            <w:pPr>
              <w:spacing w:after="0" w:line="240" w:lineRule="auto"/>
              <w:ind w:firstLineChars="400" w:firstLine="723"/>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K890003</w:t>
            </w:r>
          </w:p>
        </w:tc>
        <w:tc>
          <w:tcPr>
            <w:tcW w:w="1655" w:type="dxa"/>
            <w:tcBorders>
              <w:top w:val="nil"/>
              <w:left w:val="nil"/>
              <w:bottom w:val="single" w:sz="8" w:space="0" w:color="auto"/>
              <w:right w:val="single" w:sz="8" w:space="0" w:color="auto"/>
            </w:tcBorders>
            <w:shd w:val="clear" w:color="000000" w:fill="FFFFFF"/>
            <w:vAlign w:val="center"/>
            <w:hideMark/>
          </w:tcPr>
          <w:p w14:paraId="3341A3A0"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proofErr w:type="spellStart"/>
            <w:r w:rsidRPr="00D174E6">
              <w:rPr>
                <w:rFonts w:ascii="Calibri" w:eastAsia="Times New Roman" w:hAnsi="Calibri" w:cs="Calibri"/>
                <w:b/>
                <w:bCs/>
                <w:color w:val="000000"/>
                <w:sz w:val="18"/>
                <w:szCs w:val="18"/>
                <w:lang w:eastAsia="hr-HR"/>
              </w:rPr>
              <w:t>Opreativni</w:t>
            </w:r>
            <w:proofErr w:type="spellEnd"/>
            <w:r w:rsidRPr="00D174E6">
              <w:rPr>
                <w:rFonts w:ascii="Calibri" w:eastAsia="Times New Roman" w:hAnsi="Calibri" w:cs="Calibri"/>
                <w:b/>
                <w:bCs/>
                <w:color w:val="000000"/>
                <w:sz w:val="18"/>
                <w:szCs w:val="18"/>
                <w:lang w:eastAsia="hr-HR"/>
              </w:rPr>
              <w:t xml:space="preserve"> program konkurentnost i kohezija</w:t>
            </w:r>
          </w:p>
        </w:tc>
        <w:tc>
          <w:tcPr>
            <w:tcW w:w="1365" w:type="dxa"/>
            <w:tcBorders>
              <w:top w:val="nil"/>
              <w:left w:val="nil"/>
              <w:bottom w:val="single" w:sz="8" w:space="0" w:color="auto"/>
              <w:right w:val="single" w:sz="8" w:space="0" w:color="auto"/>
            </w:tcBorders>
            <w:shd w:val="clear" w:color="000000" w:fill="FFFFFF"/>
            <w:vAlign w:val="center"/>
            <w:hideMark/>
          </w:tcPr>
          <w:p w14:paraId="782EFE1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16.767.746,67</w:t>
            </w:r>
          </w:p>
        </w:tc>
        <w:tc>
          <w:tcPr>
            <w:tcW w:w="1053" w:type="dxa"/>
            <w:tcBorders>
              <w:top w:val="nil"/>
              <w:left w:val="nil"/>
              <w:bottom w:val="single" w:sz="8" w:space="0" w:color="auto"/>
              <w:right w:val="single" w:sz="8" w:space="0" w:color="auto"/>
            </w:tcBorders>
            <w:shd w:val="clear" w:color="000000" w:fill="FFFFFF"/>
            <w:vAlign w:val="center"/>
            <w:hideMark/>
          </w:tcPr>
          <w:p w14:paraId="3DD60DA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7D65EC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5FE474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1701C3AB"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26919A77"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2F75E8B"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11</w:t>
            </w:r>
          </w:p>
        </w:tc>
        <w:tc>
          <w:tcPr>
            <w:tcW w:w="1655" w:type="dxa"/>
            <w:tcBorders>
              <w:top w:val="nil"/>
              <w:left w:val="nil"/>
              <w:bottom w:val="single" w:sz="8" w:space="0" w:color="auto"/>
              <w:right w:val="single" w:sz="8" w:space="0" w:color="auto"/>
            </w:tcBorders>
            <w:shd w:val="clear" w:color="000000" w:fill="FFFFFF"/>
            <w:vAlign w:val="center"/>
            <w:hideMark/>
          </w:tcPr>
          <w:p w14:paraId="66F2A3B4"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Opći prihodi i primici</w:t>
            </w:r>
          </w:p>
        </w:tc>
        <w:tc>
          <w:tcPr>
            <w:tcW w:w="1365" w:type="dxa"/>
            <w:tcBorders>
              <w:top w:val="nil"/>
              <w:left w:val="nil"/>
              <w:bottom w:val="single" w:sz="8" w:space="0" w:color="auto"/>
              <w:right w:val="single" w:sz="8" w:space="0" w:color="auto"/>
            </w:tcBorders>
            <w:shd w:val="clear" w:color="000000" w:fill="FFFFFF"/>
            <w:vAlign w:val="center"/>
            <w:hideMark/>
          </w:tcPr>
          <w:p w14:paraId="057F2CD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6.985.504,34</w:t>
            </w:r>
          </w:p>
        </w:tc>
        <w:tc>
          <w:tcPr>
            <w:tcW w:w="1053" w:type="dxa"/>
            <w:tcBorders>
              <w:top w:val="nil"/>
              <w:left w:val="nil"/>
              <w:bottom w:val="single" w:sz="8" w:space="0" w:color="auto"/>
              <w:right w:val="single" w:sz="8" w:space="0" w:color="auto"/>
            </w:tcBorders>
            <w:shd w:val="clear" w:color="000000" w:fill="FFFFFF"/>
            <w:vAlign w:val="center"/>
            <w:hideMark/>
          </w:tcPr>
          <w:p w14:paraId="7AE8665B"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0ABB5FB"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671410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11D8005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76E2B008"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ADF9C0D"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2F7269E1"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5354975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6.985.504,34</w:t>
            </w:r>
          </w:p>
        </w:tc>
        <w:tc>
          <w:tcPr>
            <w:tcW w:w="1053" w:type="dxa"/>
            <w:tcBorders>
              <w:top w:val="nil"/>
              <w:left w:val="nil"/>
              <w:bottom w:val="single" w:sz="8" w:space="0" w:color="auto"/>
              <w:right w:val="single" w:sz="8" w:space="0" w:color="auto"/>
            </w:tcBorders>
            <w:shd w:val="clear" w:color="000000" w:fill="FFFFFF"/>
            <w:vAlign w:val="center"/>
            <w:hideMark/>
          </w:tcPr>
          <w:p w14:paraId="6F3E735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9DCAEA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225C7F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6E7418A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052F549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1881C5D"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0DB50690"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74C96FA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6.985.504,34</w:t>
            </w:r>
          </w:p>
        </w:tc>
        <w:tc>
          <w:tcPr>
            <w:tcW w:w="1053" w:type="dxa"/>
            <w:tcBorders>
              <w:top w:val="nil"/>
              <w:left w:val="nil"/>
              <w:bottom w:val="single" w:sz="8" w:space="0" w:color="auto"/>
              <w:right w:val="single" w:sz="8" w:space="0" w:color="auto"/>
            </w:tcBorders>
            <w:shd w:val="clear" w:color="000000" w:fill="FFFFFF"/>
            <w:vAlign w:val="center"/>
            <w:hideMark/>
          </w:tcPr>
          <w:p w14:paraId="6ECCE2A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5203F7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012EA7F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75EFA23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D60D61E"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3CC7821"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w:t>
            </w:r>
          </w:p>
        </w:tc>
        <w:tc>
          <w:tcPr>
            <w:tcW w:w="1655" w:type="dxa"/>
            <w:tcBorders>
              <w:top w:val="nil"/>
              <w:left w:val="nil"/>
              <w:bottom w:val="single" w:sz="8" w:space="0" w:color="auto"/>
              <w:right w:val="single" w:sz="8" w:space="0" w:color="auto"/>
            </w:tcBorders>
            <w:shd w:val="clear" w:color="000000" w:fill="FFFFFF"/>
            <w:vAlign w:val="center"/>
            <w:hideMark/>
          </w:tcPr>
          <w:p w14:paraId="56292C9B"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Sredstva učešća za pomoći</w:t>
            </w:r>
          </w:p>
        </w:tc>
        <w:tc>
          <w:tcPr>
            <w:tcW w:w="1365" w:type="dxa"/>
            <w:tcBorders>
              <w:top w:val="nil"/>
              <w:left w:val="nil"/>
              <w:bottom w:val="single" w:sz="8" w:space="0" w:color="auto"/>
              <w:right w:val="single" w:sz="8" w:space="0" w:color="auto"/>
            </w:tcBorders>
            <w:shd w:val="clear" w:color="000000" w:fill="FFFFFF"/>
            <w:vAlign w:val="center"/>
            <w:hideMark/>
          </w:tcPr>
          <w:p w14:paraId="04A10D0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1.888.179,54</w:t>
            </w:r>
          </w:p>
        </w:tc>
        <w:tc>
          <w:tcPr>
            <w:tcW w:w="1053" w:type="dxa"/>
            <w:tcBorders>
              <w:top w:val="nil"/>
              <w:left w:val="nil"/>
              <w:bottom w:val="single" w:sz="8" w:space="0" w:color="auto"/>
              <w:right w:val="single" w:sz="8" w:space="0" w:color="auto"/>
            </w:tcBorders>
            <w:shd w:val="clear" w:color="000000" w:fill="FFFFFF"/>
            <w:vAlign w:val="center"/>
            <w:hideMark/>
          </w:tcPr>
          <w:p w14:paraId="317C98E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402E94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EBD13D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46AE723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0B31042A"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702F577"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478FDBC1"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74EE48F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1.465,00</w:t>
            </w:r>
          </w:p>
        </w:tc>
        <w:tc>
          <w:tcPr>
            <w:tcW w:w="1053" w:type="dxa"/>
            <w:tcBorders>
              <w:top w:val="nil"/>
              <w:left w:val="nil"/>
              <w:bottom w:val="single" w:sz="8" w:space="0" w:color="auto"/>
              <w:right w:val="single" w:sz="8" w:space="0" w:color="auto"/>
            </w:tcBorders>
            <w:shd w:val="clear" w:color="000000" w:fill="FFFFFF"/>
            <w:vAlign w:val="center"/>
            <w:hideMark/>
          </w:tcPr>
          <w:p w14:paraId="7471FB0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3B7361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6A323B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2B9EEE8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7E416F8"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2797A4C"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3955BAE8"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28F0358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1.465,00</w:t>
            </w:r>
          </w:p>
        </w:tc>
        <w:tc>
          <w:tcPr>
            <w:tcW w:w="1053" w:type="dxa"/>
            <w:tcBorders>
              <w:top w:val="nil"/>
              <w:left w:val="nil"/>
              <w:bottom w:val="single" w:sz="8" w:space="0" w:color="auto"/>
              <w:right w:val="single" w:sz="8" w:space="0" w:color="auto"/>
            </w:tcBorders>
            <w:shd w:val="clear" w:color="000000" w:fill="FFFFFF"/>
            <w:vAlign w:val="center"/>
            <w:hideMark/>
          </w:tcPr>
          <w:p w14:paraId="2241DDA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3E0005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379F2C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0864A39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D82BC02"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451F665"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77665369"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2B9AD15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1.886.714,54</w:t>
            </w:r>
          </w:p>
        </w:tc>
        <w:tc>
          <w:tcPr>
            <w:tcW w:w="1053" w:type="dxa"/>
            <w:tcBorders>
              <w:top w:val="nil"/>
              <w:left w:val="nil"/>
              <w:bottom w:val="single" w:sz="8" w:space="0" w:color="auto"/>
              <w:right w:val="single" w:sz="8" w:space="0" w:color="auto"/>
            </w:tcBorders>
            <w:shd w:val="clear" w:color="000000" w:fill="FFFFFF"/>
            <w:vAlign w:val="center"/>
            <w:hideMark/>
          </w:tcPr>
          <w:p w14:paraId="6D5EBE1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66B05C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6E76DB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4768E0B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52423CE6" w14:textId="77777777" w:rsidTr="00D174E6">
        <w:trPr>
          <w:trHeight w:val="69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B734A2E"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50F19C0E"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5FFC9AA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1.886.714,54</w:t>
            </w:r>
          </w:p>
        </w:tc>
        <w:tc>
          <w:tcPr>
            <w:tcW w:w="1053" w:type="dxa"/>
            <w:tcBorders>
              <w:top w:val="nil"/>
              <w:left w:val="nil"/>
              <w:bottom w:val="single" w:sz="8" w:space="0" w:color="auto"/>
              <w:right w:val="single" w:sz="8" w:space="0" w:color="auto"/>
            </w:tcBorders>
            <w:shd w:val="clear" w:color="000000" w:fill="FFFFFF"/>
            <w:vAlign w:val="center"/>
            <w:hideMark/>
          </w:tcPr>
          <w:p w14:paraId="78C5E32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AA7BA3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6F9EA2A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33D3752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19B563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2271454"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4043AD03"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Vlastiti prihodi</w:t>
            </w:r>
          </w:p>
        </w:tc>
        <w:tc>
          <w:tcPr>
            <w:tcW w:w="1365" w:type="dxa"/>
            <w:tcBorders>
              <w:top w:val="nil"/>
              <w:left w:val="nil"/>
              <w:bottom w:val="single" w:sz="8" w:space="0" w:color="auto"/>
              <w:right w:val="single" w:sz="8" w:space="0" w:color="auto"/>
            </w:tcBorders>
            <w:shd w:val="clear" w:color="000000" w:fill="FFFFFF"/>
            <w:vAlign w:val="center"/>
            <w:hideMark/>
          </w:tcPr>
          <w:p w14:paraId="7F51256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70.487,82</w:t>
            </w:r>
          </w:p>
        </w:tc>
        <w:tc>
          <w:tcPr>
            <w:tcW w:w="1053" w:type="dxa"/>
            <w:tcBorders>
              <w:top w:val="nil"/>
              <w:left w:val="nil"/>
              <w:bottom w:val="single" w:sz="8" w:space="0" w:color="auto"/>
              <w:right w:val="single" w:sz="8" w:space="0" w:color="auto"/>
            </w:tcBorders>
            <w:shd w:val="clear" w:color="000000" w:fill="FFFFFF"/>
            <w:vAlign w:val="center"/>
            <w:hideMark/>
          </w:tcPr>
          <w:p w14:paraId="6714CE0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4312595"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0C7B97B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7C778E4F"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24082CF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F46B2C7"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lastRenderedPageBreak/>
              <w:t>4</w:t>
            </w:r>
          </w:p>
        </w:tc>
        <w:tc>
          <w:tcPr>
            <w:tcW w:w="1655" w:type="dxa"/>
            <w:tcBorders>
              <w:top w:val="nil"/>
              <w:left w:val="nil"/>
              <w:bottom w:val="single" w:sz="8" w:space="0" w:color="auto"/>
              <w:right w:val="single" w:sz="8" w:space="0" w:color="auto"/>
            </w:tcBorders>
            <w:shd w:val="clear" w:color="000000" w:fill="FFFFFF"/>
            <w:vAlign w:val="center"/>
            <w:hideMark/>
          </w:tcPr>
          <w:p w14:paraId="26454460"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4A5CE6A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70.487,82</w:t>
            </w:r>
          </w:p>
        </w:tc>
        <w:tc>
          <w:tcPr>
            <w:tcW w:w="1053" w:type="dxa"/>
            <w:tcBorders>
              <w:top w:val="nil"/>
              <w:left w:val="nil"/>
              <w:bottom w:val="single" w:sz="8" w:space="0" w:color="auto"/>
              <w:right w:val="single" w:sz="8" w:space="0" w:color="auto"/>
            </w:tcBorders>
            <w:shd w:val="clear" w:color="000000" w:fill="FFFFFF"/>
            <w:vAlign w:val="center"/>
            <w:hideMark/>
          </w:tcPr>
          <w:p w14:paraId="690A3F7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9323A3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6EFEC0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5D3DB9A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5F912026" w14:textId="77777777" w:rsidTr="00D174E6">
        <w:trPr>
          <w:trHeight w:val="84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8B1A56B"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0223E1BA"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3597469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70.487,82</w:t>
            </w:r>
          </w:p>
        </w:tc>
        <w:tc>
          <w:tcPr>
            <w:tcW w:w="1053" w:type="dxa"/>
            <w:tcBorders>
              <w:top w:val="nil"/>
              <w:left w:val="nil"/>
              <w:bottom w:val="single" w:sz="8" w:space="0" w:color="auto"/>
              <w:right w:val="single" w:sz="8" w:space="0" w:color="auto"/>
            </w:tcBorders>
            <w:shd w:val="clear" w:color="000000" w:fill="FFFFFF"/>
            <w:vAlign w:val="center"/>
            <w:hideMark/>
          </w:tcPr>
          <w:p w14:paraId="077C7E5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E073B1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06722A9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64D8786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43F8625D"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D8B4C3C"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43</w:t>
            </w:r>
          </w:p>
        </w:tc>
        <w:tc>
          <w:tcPr>
            <w:tcW w:w="1655" w:type="dxa"/>
            <w:tcBorders>
              <w:top w:val="nil"/>
              <w:left w:val="nil"/>
              <w:bottom w:val="single" w:sz="8" w:space="0" w:color="auto"/>
              <w:right w:val="single" w:sz="8" w:space="0" w:color="auto"/>
            </w:tcBorders>
            <w:shd w:val="clear" w:color="000000" w:fill="FFFFFF"/>
            <w:vAlign w:val="center"/>
            <w:hideMark/>
          </w:tcPr>
          <w:p w14:paraId="43F8925B"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Ostali prihodi za posebne namjene</w:t>
            </w:r>
          </w:p>
        </w:tc>
        <w:tc>
          <w:tcPr>
            <w:tcW w:w="1365" w:type="dxa"/>
            <w:tcBorders>
              <w:top w:val="nil"/>
              <w:left w:val="nil"/>
              <w:bottom w:val="single" w:sz="8" w:space="0" w:color="auto"/>
              <w:right w:val="single" w:sz="8" w:space="0" w:color="auto"/>
            </w:tcBorders>
            <w:shd w:val="clear" w:color="000000" w:fill="FFFFFF"/>
            <w:vAlign w:val="center"/>
            <w:hideMark/>
          </w:tcPr>
          <w:p w14:paraId="321390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25.871,94</w:t>
            </w:r>
          </w:p>
        </w:tc>
        <w:tc>
          <w:tcPr>
            <w:tcW w:w="1053" w:type="dxa"/>
            <w:tcBorders>
              <w:top w:val="nil"/>
              <w:left w:val="nil"/>
              <w:bottom w:val="single" w:sz="8" w:space="0" w:color="auto"/>
              <w:right w:val="single" w:sz="8" w:space="0" w:color="auto"/>
            </w:tcBorders>
            <w:shd w:val="clear" w:color="000000" w:fill="FFFFFF"/>
            <w:vAlign w:val="center"/>
            <w:hideMark/>
          </w:tcPr>
          <w:p w14:paraId="33A9460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7FF048E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02A391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2EDBDEA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9C81E8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AE25324"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479C5F40"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54FEE58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25.871,94</w:t>
            </w:r>
          </w:p>
        </w:tc>
        <w:tc>
          <w:tcPr>
            <w:tcW w:w="1053" w:type="dxa"/>
            <w:tcBorders>
              <w:top w:val="nil"/>
              <w:left w:val="nil"/>
              <w:bottom w:val="single" w:sz="8" w:space="0" w:color="auto"/>
              <w:right w:val="single" w:sz="8" w:space="0" w:color="auto"/>
            </w:tcBorders>
            <w:shd w:val="clear" w:color="000000" w:fill="FFFFFF"/>
            <w:vAlign w:val="center"/>
            <w:hideMark/>
          </w:tcPr>
          <w:p w14:paraId="51B9411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B03EF2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70FA30B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492BA0E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02F1C375"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D47D06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4712AB1A"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323ADA6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25.871,94</w:t>
            </w:r>
          </w:p>
        </w:tc>
        <w:tc>
          <w:tcPr>
            <w:tcW w:w="1053" w:type="dxa"/>
            <w:tcBorders>
              <w:top w:val="nil"/>
              <w:left w:val="nil"/>
              <w:bottom w:val="single" w:sz="8" w:space="0" w:color="auto"/>
              <w:right w:val="single" w:sz="8" w:space="0" w:color="auto"/>
            </w:tcBorders>
            <w:shd w:val="clear" w:color="000000" w:fill="FFFFFF"/>
            <w:vAlign w:val="center"/>
            <w:hideMark/>
          </w:tcPr>
          <w:p w14:paraId="16D8EEE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B5276E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5A7507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3EC7681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F7E7D45"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FE40559"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563</w:t>
            </w:r>
          </w:p>
        </w:tc>
        <w:tc>
          <w:tcPr>
            <w:tcW w:w="1655" w:type="dxa"/>
            <w:tcBorders>
              <w:top w:val="nil"/>
              <w:left w:val="nil"/>
              <w:bottom w:val="single" w:sz="8" w:space="0" w:color="auto"/>
              <w:right w:val="single" w:sz="8" w:space="0" w:color="auto"/>
            </w:tcBorders>
            <w:shd w:val="clear" w:color="000000" w:fill="FFFFFF"/>
            <w:vAlign w:val="center"/>
            <w:hideMark/>
          </w:tcPr>
          <w:p w14:paraId="39ADD065" w14:textId="77777777" w:rsidR="00D174E6" w:rsidRPr="00D174E6" w:rsidRDefault="00D174E6" w:rsidP="00D174E6">
            <w:pPr>
              <w:spacing w:after="0" w:line="240" w:lineRule="auto"/>
              <w:rPr>
                <w:rFonts w:ascii="Calibri" w:eastAsia="Times New Roman" w:hAnsi="Calibri" w:cs="Calibri"/>
                <w:b/>
                <w:bCs/>
                <w:i/>
                <w:iCs/>
                <w:color w:val="000000"/>
                <w:sz w:val="18"/>
                <w:szCs w:val="18"/>
                <w:lang w:eastAsia="hr-HR"/>
              </w:rPr>
            </w:pPr>
            <w:r w:rsidRPr="00D174E6">
              <w:rPr>
                <w:rFonts w:ascii="Calibri" w:eastAsia="Times New Roman" w:hAnsi="Calibri" w:cs="Calibri"/>
                <w:b/>
                <w:bCs/>
                <w:i/>
                <w:iCs/>
                <w:color w:val="000000"/>
                <w:sz w:val="18"/>
                <w:szCs w:val="18"/>
                <w:lang w:eastAsia="hr-HR"/>
              </w:rPr>
              <w:t>Europski fond za regionalni razvoj (EFRR)</w:t>
            </w:r>
          </w:p>
        </w:tc>
        <w:tc>
          <w:tcPr>
            <w:tcW w:w="1365" w:type="dxa"/>
            <w:tcBorders>
              <w:top w:val="nil"/>
              <w:left w:val="nil"/>
              <w:bottom w:val="single" w:sz="8" w:space="0" w:color="auto"/>
              <w:right w:val="single" w:sz="8" w:space="0" w:color="auto"/>
            </w:tcBorders>
            <w:shd w:val="clear" w:color="000000" w:fill="FFFFFF"/>
            <w:vAlign w:val="center"/>
            <w:hideMark/>
          </w:tcPr>
          <w:p w14:paraId="5C2091D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7.797.703,03</w:t>
            </w:r>
          </w:p>
        </w:tc>
        <w:tc>
          <w:tcPr>
            <w:tcW w:w="1053" w:type="dxa"/>
            <w:tcBorders>
              <w:top w:val="nil"/>
              <w:left w:val="nil"/>
              <w:bottom w:val="single" w:sz="8" w:space="0" w:color="auto"/>
              <w:right w:val="single" w:sz="8" w:space="0" w:color="auto"/>
            </w:tcBorders>
            <w:shd w:val="clear" w:color="000000" w:fill="FFFFFF"/>
            <w:vAlign w:val="center"/>
            <w:hideMark/>
          </w:tcPr>
          <w:p w14:paraId="688825E5"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A22A9E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EDC78A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5B0D7CED"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r>
      <w:tr w:rsidR="00D174E6" w:rsidRPr="00D174E6" w14:paraId="67FD7C33"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2988C7F"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5152A21A"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6A21A19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7.797.703,03</w:t>
            </w:r>
          </w:p>
        </w:tc>
        <w:tc>
          <w:tcPr>
            <w:tcW w:w="1053" w:type="dxa"/>
            <w:tcBorders>
              <w:top w:val="nil"/>
              <w:left w:val="nil"/>
              <w:bottom w:val="single" w:sz="8" w:space="0" w:color="auto"/>
              <w:right w:val="single" w:sz="8" w:space="0" w:color="auto"/>
            </w:tcBorders>
            <w:shd w:val="clear" w:color="000000" w:fill="FFFFFF"/>
            <w:vAlign w:val="center"/>
            <w:hideMark/>
          </w:tcPr>
          <w:p w14:paraId="274168D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35FB60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9D8088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4FCC344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27C4862" w14:textId="77777777" w:rsidTr="00D174E6">
        <w:trPr>
          <w:trHeight w:val="99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292A186"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4E4B41DC"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382A66E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7.797.703,03</w:t>
            </w:r>
          </w:p>
        </w:tc>
        <w:tc>
          <w:tcPr>
            <w:tcW w:w="1053" w:type="dxa"/>
            <w:tcBorders>
              <w:top w:val="nil"/>
              <w:left w:val="nil"/>
              <w:bottom w:val="single" w:sz="8" w:space="0" w:color="auto"/>
              <w:right w:val="single" w:sz="8" w:space="0" w:color="auto"/>
            </w:tcBorders>
            <w:shd w:val="clear" w:color="000000" w:fill="FFFFFF"/>
            <w:vAlign w:val="center"/>
            <w:hideMark/>
          </w:tcPr>
          <w:p w14:paraId="4DBA451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7DF984C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6866D48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4BF5098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2B02112"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4F18921" w14:textId="77777777" w:rsidR="00D174E6" w:rsidRPr="00D174E6" w:rsidRDefault="00D174E6" w:rsidP="00D174E6">
            <w:pPr>
              <w:spacing w:after="0" w:line="240" w:lineRule="auto"/>
              <w:ind w:firstLineChars="400" w:firstLine="723"/>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K890006</w:t>
            </w:r>
          </w:p>
        </w:tc>
        <w:tc>
          <w:tcPr>
            <w:tcW w:w="1655" w:type="dxa"/>
            <w:tcBorders>
              <w:top w:val="nil"/>
              <w:left w:val="nil"/>
              <w:bottom w:val="single" w:sz="8" w:space="0" w:color="auto"/>
              <w:right w:val="single" w:sz="8" w:space="0" w:color="auto"/>
            </w:tcBorders>
            <w:shd w:val="clear" w:color="000000" w:fill="FFFFFF"/>
            <w:vAlign w:val="center"/>
            <w:hideMark/>
          </w:tcPr>
          <w:p w14:paraId="0126934E"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Digitalna patologija i medicina</w:t>
            </w:r>
          </w:p>
        </w:tc>
        <w:tc>
          <w:tcPr>
            <w:tcW w:w="1365" w:type="dxa"/>
            <w:tcBorders>
              <w:top w:val="nil"/>
              <w:left w:val="nil"/>
              <w:bottom w:val="single" w:sz="8" w:space="0" w:color="auto"/>
              <w:right w:val="single" w:sz="8" w:space="0" w:color="auto"/>
            </w:tcBorders>
            <w:shd w:val="clear" w:color="000000" w:fill="FFFFFF"/>
            <w:vAlign w:val="center"/>
            <w:hideMark/>
          </w:tcPr>
          <w:p w14:paraId="3FEDC26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1F486DB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8A611E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255.450</w:t>
            </w:r>
          </w:p>
        </w:tc>
        <w:tc>
          <w:tcPr>
            <w:tcW w:w="1075" w:type="dxa"/>
            <w:tcBorders>
              <w:top w:val="nil"/>
              <w:left w:val="nil"/>
              <w:bottom w:val="single" w:sz="8" w:space="0" w:color="auto"/>
              <w:right w:val="single" w:sz="8" w:space="0" w:color="auto"/>
            </w:tcBorders>
            <w:shd w:val="clear" w:color="000000" w:fill="FFFFFF"/>
            <w:vAlign w:val="center"/>
            <w:hideMark/>
          </w:tcPr>
          <w:p w14:paraId="5609672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23.586</w:t>
            </w:r>
          </w:p>
        </w:tc>
        <w:tc>
          <w:tcPr>
            <w:tcW w:w="1053" w:type="dxa"/>
            <w:tcBorders>
              <w:top w:val="nil"/>
              <w:left w:val="nil"/>
              <w:bottom w:val="single" w:sz="8" w:space="0" w:color="auto"/>
              <w:right w:val="single" w:sz="8" w:space="0" w:color="auto"/>
            </w:tcBorders>
            <w:shd w:val="clear" w:color="000000" w:fill="FFFFFF"/>
            <w:vAlign w:val="center"/>
            <w:hideMark/>
          </w:tcPr>
          <w:p w14:paraId="41C7A27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6.559</w:t>
            </w:r>
          </w:p>
        </w:tc>
      </w:tr>
      <w:tr w:rsidR="00D174E6" w:rsidRPr="00D174E6" w14:paraId="704C395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9F17CB7"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204A55C5"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Vlastiti prihodi</w:t>
            </w:r>
          </w:p>
        </w:tc>
        <w:tc>
          <w:tcPr>
            <w:tcW w:w="1365" w:type="dxa"/>
            <w:tcBorders>
              <w:top w:val="nil"/>
              <w:left w:val="nil"/>
              <w:bottom w:val="single" w:sz="8" w:space="0" w:color="auto"/>
              <w:right w:val="single" w:sz="8" w:space="0" w:color="auto"/>
            </w:tcBorders>
            <w:shd w:val="clear" w:color="000000" w:fill="FFFFFF"/>
            <w:vAlign w:val="center"/>
            <w:hideMark/>
          </w:tcPr>
          <w:p w14:paraId="5EC91F8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64CAC03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13D508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38.318</w:t>
            </w:r>
          </w:p>
        </w:tc>
        <w:tc>
          <w:tcPr>
            <w:tcW w:w="1075" w:type="dxa"/>
            <w:tcBorders>
              <w:top w:val="nil"/>
              <w:left w:val="nil"/>
              <w:bottom w:val="single" w:sz="8" w:space="0" w:color="auto"/>
              <w:right w:val="single" w:sz="8" w:space="0" w:color="auto"/>
            </w:tcBorders>
            <w:shd w:val="clear" w:color="000000" w:fill="FFFFFF"/>
            <w:vAlign w:val="center"/>
            <w:hideMark/>
          </w:tcPr>
          <w:p w14:paraId="3847349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3.539</w:t>
            </w:r>
          </w:p>
        </w:tc>
        <w:tc>
          <w:tcPr>
            <w:tcW w:w="1053" w:type="dxa"/>
            <w:tcBorders>
              <w:top w:val="nil"/>
              <w:left w:val="nil"/>
              <w:bottom w:val="single" w:sz="8" w:space="0" w:color="auto"/>
              <w:right w:val="single" w:sz="8" w:space="0" w:color="auto"/>
            </w:tcBorders>
            <w:shd w:val="clear" w:color="000000" w:fill="FFFFFF"/>
            <w:vAlign w:val="center"/>
            <w:hideMark/>
          </w:tcPr>
          <w:p w14:paraId="1EBA689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984</w:t>
            </w:r>
          </w:p>
        </w:tc>
      </w:tr>
      <w:tr w:rsidR="00D174E6" w:rsidRPr="00D174E6" w14:paraId="0C4C7522"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7414E99"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5F7104D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0DD3B45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0DB9B68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89C6C3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4.648</w:t>
            </w:r>
          </w:p>
        </w:tc>
        <w:tc>
          <w:tcPr>
            <w:tcW w:w="1075" w:type="dxa"/>
            <w:tcBorders>
              <w:top w:val="nil"/>
              <w:left w:val="nil"/>
              <w:bottom w:val="single" w:sz="8" w:space="0" w:color="auto"/>
              <w:right w:val="single" w:sz="8" w:space="0" w:color="auto"/>
            </w:tcBorders>
            <w:shd w:val="clear" w:color="000000" w:fill="FFFFFF"/>
            <w:vAlign w:val="center"/>
            <w:hideMark/>
          </w:tcPr>
          <w:p w14:paraId="13EFD6D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3.307</w:t>
            </w:r>
          </w:p>
        </w:tc>
        <w:tc>
          <w:tcPr>
            <w:tcW w:w="1053" w:type="dxa"/>
            <w:tcBorders>
              <w:top w:val="nil"/>
              <w:left w:val="nil"/>
              <w:bottom w:val="single" w:sz="8" w:space="0" w:color="auto"/>
              <w:right w:val="single" w:sz="8" w:space="0" w:color="auto"/>
            </w:tcBorders>
            <w:shd w:val="clear" w:color="000000" w:fill="FFFFFF"/>
            <w:vAlign w:val="center"/>
            <w:hideMark/>
          </w:tcPr>
          <w:p w14:paraId="7311C8A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984</w:t>
            </w:r>
          </w:p>
        </w:tc>
      </w:tr>
      <w:tr w:rsidR="00D174E6" w:rsidRPr="00D174E6" w14:paraId="7396980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C365C8F"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7C89D787"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4F1E405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5698266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605DF2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3.634</w:t>
            </w:r>
          </w:p>
        </w:tc>
        <w:tc>
          <w:tcPr>
            <w:tcW w:w="1075" w:type="dxa"/>
            <w:tcBorders>
              <w:top w:val="nil"/>
              <w:left w:val="nil"/>
              <w:bottom w:val="single" w:sz="8" w:space="0" w:color="auto"/>
              <w:right w:val="single" w:sz="8" w:space="0" w:color="auto"/>
            </w:tcBorders>
            <w:shd w:val="clear" w:color="000000" w:fill="FFFFFF"/>
            <w:vAlign w:val="center"/>
            <w:hideMark/>
          </w:tcPr>
          <w:p w14:paraId="4A4E118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2.725</w:t>
            </w:r>
          </w:p>
        </w:tc>
        <w:tc>
          <w:tcPr>
            <w:tcW w:w="1053" w:type="dxa"/>
            <w:tcBorders>
              <w:top w:val="nil"/>
              <w:left w:val="nil"/>
              <w:bottom w:val="single" w:sz="8" w:space="0" w:color="auto"/>
              <w:right w:val="single" w:sz="8" w:space="0" w:color="auto"/>
            </w:tcBorders>
            <w:shd w:val="clear" w:color="000000" w:fill="FFFFFF"/>
            <w:vAlign w:val="center"/>
            <w:hideMark/>
          </w:tcPr>
          <w:p w14:paraId="3002B99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450</w:t>
            </w:r>
          </w:p>
        </w:tc>
      </w:tr>
      <w:tr w:rsidR="00D174E6" w:rsidRPr="00D174E6" w14:paraId="12D38E79"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352BA33"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47BE3455"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66EA79D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4C50381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C83C8A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1.014</w:t>
            </w:r>
          </w:p>
        </w:tc>
        <w:tc>
          <w:tcPr>
            <w:tcW w:w="1075" w:type="dxa"/>
            <w:tcBorders>
              <w:top w:val="nil"/>
              <w:left w:val="nil"/>
              <w:bottom w:val="single" w:sz="8" w:space="0" w:color="auto"/>
              <w:right w:val="single" w:sz="8" w:space="0" w:color="auto"/>
            </w:tcBorders>
            <w:shd w:val="clear" w:color="000000" w:fill="FFFFFF"/>
            <w:vAlign w:val="center"/>
            <w:hideMark/>
          </w:tcPr>
          <w:p w14:paraId="26B59EC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582</w:t>
            </w:r>
          </w:p>
        </w:tc>
        <w:tc>
          <w:tcPr>
            <w:tcW w:w="1053" w:type="dxa"/>
            <w:tcBorders>
              <w:top w:val="nil"/>
              <w:left w:val="nil"/>
              <w:bottom w:val="single" w:sz="8" w:space="0" w:color="auto"/>
              <w:right w:val="single" w:sz="8" w:space="0" w:color="auto"/>
            </w:tcBorders>
            <w:shd w:val="clear" w:color="000000" w:fill="FFFFFF"/>
            <w:vAlign w:val="center"/>
            <w:hideMark/>
          </w:tcPr>
          <w:p w14:paraId="20986E7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534</w:t>
            </w:r>
          </w:p>
        </w:tc>
      </w:tr>
      <w:tr w:rsidR="00D174E6" w:rsidRPr="00D174E6" w14:paraId="0A0EC85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90D825C"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764EEB6B"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nabavu 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4CAA6C9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4113EAE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3426FC1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33.670</w:t>
            </w:r>
          </w:p>
        </w:tc>
        <w:tc>
          <w:tcPr>
            <w:tcW w:w="1075" w:type="dxa"/>
            <w:tcBorders>
              <w:top w:val="nil"/>
              <w:left w:val="nil"/>
              <w:bottom w:val="single" w:sz="8" w:space="0" w:color="auto"/>
              <w:right w:val="single" w:sz="8" w:space="0" w:color="auto"/>
            </w:tcBorders>
            <w:shd w:val="clear" w:color="000000" w:fill="FFFFFF"/>
            <w:vAlign w:val="center"/>
            <w:hideMark/>
          </w:tcPr>
          <w:p w14:paraId="56A2520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232</w:t>
            </w:r>
          </w:p>
        </w:tc>
        <w:tc>
          <w:tcPr>
            <w:tcW w:w="1053" w:type="dxa"/>
            <w:tcBorders>
              <w:top w:val="nil"/>
              <w:left w:val="nil"/>
              <w:bottom w:val="single" w:sz="8" w:space="0" w:color="auto"/>
              <w:right w:val="single" w:sz="8" w:space="0" w:color="auto"/>
            </w:tcBorders>
            <w:shd w:val="clear" w:color="000000" w:fill="FFFFFF"/>
            <w:vAlign w:val="center"/>
            <w:hideMark/>
          </w:tcPr>
          <w:p w14:paraId="2C31B58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6576044F" w14:textId="77777777" w:rsidTr="00D174E6">
        <w:trPr>
          <w:trHeight w:val="79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428EE46"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6149DB81"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6976C93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0D132026"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31C5165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33.670</w:t>
            </w:r>
          </w:p>
        </w:tc>
        <w:tc>
          <w:tcPr>
            <w:tcW w:w="1075" w:type="dxa"/>
            <w:tcBorders>
              <w:top w:val="nil"/>
              <w:left w:val="nil"/>
              <w:bottom w:val="single" w:sz="8" w:space="0" w:color="auto"/>
              <w:right w:val="single" w:sz="8" w:space="0" w:color="auto"/>
            </w:tcBorders>
            <w:shd w:val="clear" w:color="000000" w:fill="FFFFFF"/>
            <w:vAlign w:val="center"/>
            <w:hideMark/>
          </w:tcPr>
          <w:p w14:paraId="70F7CF5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232</w:t>
            </w:r>
          </w:p>
        </w:tc>
        <w:tc>
          <w:tcPr>
            <w:tcW w:w="1053" w:type="dxa"/>
            <w:tcBorders>
              <w:top w:val="nil"/>
              <w:left w:val="nil"/>
              <w:bottom w:val="single" w:sz="8" w:space="0" w:color="auto"/>
              <w:right w:val="single" w:sz="8" w:space="0" w:color="auto"/>
            </w:tcBorders>
            <w:shd w:val="clear" w:color="000000" w:fill="FFFFFF"/>
            <w:vAlign w:val="center"/>
            <w:hideMark/>
          </w:tcPr>
          <w:p w14:paraId="6DDA297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74D66DD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B90468D"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52</w:t>
            </w:r>
          </w:p>
        </w:tc>
        <w:tc>
          <w:tcPr>
            <w:tcW w:w="1655" w:type="dxa"/>
            <w:tcBorders>
              <w:top w:val="nil"/>
              <w:left w:val="nil"/>
              <w:bottom w:val="single" w:sz="8" w:space="0" w:color="auto"/>
              <w:right w:val="single" w:sz="8" w:space="0" w:color="auto"/>
            </w:tcBorders>
            <w:shd w:val="clear" w:color="000000" w:fill="FFFFFF"/>
            <w:vAlign w:val="center"/>
            <w:hideMark/>
          </w:tcPr>
          <w:p w14:paraId="68EF9917"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Ostale pomoći</w:t>
            </w:r>
          </w:p>
        </w:tc>
        <w:tc>
          <w:tcPr>
            <w:tcW w:w="1365" w:type="dxa"/>
            <w:tcBorders>
              <w:top w:val="nil"/>
              <w:left w:val="nil"/>
              <w:bottom w:val="single" w:sz="8" w:space="0" w:color="auto"/>
              <w:right w:val="single" w:sz="8" w:space="0" w:color="auto"/>
            </w:tcBorders>
            <w:shd w:val="clear" w:color="000000" w:fill="FFFFFF"/>
            <w:vAlign w:val="center"/>
            <w:hideMark/>
          </w:tcPr>
          <w:p w14:paraId="4AD0E99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4B9DFE5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07339AE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217.132</w:t>
            </w:r>
          </w:p>
        </w:tc>
        <w:tc>
          <w:tcPr>
            <w:tcW w:w="1075" w:type="dxa"/>
            <w:tcBorders>
              <w:top w:val="nil"/>
              <w:left w:val="nil"/>
              <w:bottom w:val="single" w:sz="8" w:space="0" w:color="auto"/>
              <w:right w:val="single" w:sz="8" w:space="0" w:color="auto"/>
            </w:tcBorders>
            <w:shd w:val="clear" w:color="000000" w:fill="FFFFFF"/>
            <w:vAlign w:val="center"/>
            <w:hideMark/>
          </w:tcPr>
          <w:p w14:paraId="61C9C84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20.047</w:t>
            </w:r>
          </w:p>
        </w:tc>
        <w:tc>
          <w:tcPr>
            <w:tcW w:w="1053" w:type="dxa"/>
            <w:tcBorders>
              <w:top w:val="nil"/>
              <w:left w:val="nil"/>
              <w:bottom w:val="single" w:sz="8" w:space="0" w:color="auto"/>
              <w:right w:val="single" w:sz="8" w:space="0" w:color="auto"/>
            </w:tcBorders>
            <w:shd w:val="clear" w:color="000000" w:fill="FFFFFF"/>
            <w:vAlign w:val="center"/>
            <w:hideMark/>
          </w:tcPr>
          <w:p w14:paraId="15157FD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5.575</w:t>
            </w:r>
          </w:p>
        </w:tc>
      </w:tr>
      <w:tr w:rsidR="00D174E6" w:rsidRPr="00D174E6" w14:paraId="12153133"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13FB76D"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646CBBF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3A73FE1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0EE7D93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6F855F3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26.335</w:t>
            </w:r>
          </w:p>
        </w:tc>
        <w:tc>
          <w:tcPr>
            <w:tcW w:w="1075" w:type="dxa"/>
            <w:tcBorders>
              <w:top w:val="nil"/>
              <w:left w:val="nil"/>
              <w:bottom w:val="single" w:sz="8" w:space="0" w:color="auto"/>
              <w:right w:val="single" w:sz="8" w:space="0" w:color="auto"/>
            </w:tcBorders>
            <w:shd w:val="clear" w:color="000000" w:fill="FFFFFF"/>
            <w:vAlign w:val="center"/>
            <w:hideMark/>
          </w:tcPr>
          <w:p w14:paraId="6AA3607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18.730</w:t>
            </w:r>
          </w:p>
        </w:tc>
        <w:tc>
          <w:tcPr>
            <w:tcW w:w="1053" w:type="dxa"/>
            <w:tcBorders>
              <w:top w:val="nil"/>
              <w:left w:val="nil"/>
              <w:bottom w:val="single" w:sz="8" w:space="0" w:color="auto"/>
              <w:right w:val="single" w:sz="8" w:space="0" w:color="auto"/>
            </w:tcBorders>
            <w:shd w:val="clear" w:color="000000" w:fill="FFFFFF"/>
            <w:vAlign w:val="center"/>
            <w:hideMark/>
          </w:tcPr>
          <w:p w14:paraId="18B926E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5.575</w:t>
            </w:r>
          </w:p>
        </w:tc>
      </w:tr>
      <w:tr w:rsidR="00D174E6" w:rsidRPr="00D174E6" w14:paraId="13F51BA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20D327D"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5F56D1C1"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20B9CBF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12D3211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48AA59E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20.590</w:t>
            </w:r>
          </w:p>
        </w:tc>
        <w:tc>
          <w:tcPr>
            <w:tcW w:w="1075" w:type="dxa"/>
            <w:tcBorders>
              <w:top w:val="nil"/>
              <w:left w:val="nil"/>
              <w:bottom w:val="single" w:sz="8" w:space="0" w:color="auto"/>
              <w:right w:val="single" w:sz="8" w:space="0" w:color="auto"/>
            </w:tcBorders>
            <w:shd w:val="clear" w:color="000000" w:fill="FFFFFF"/>
            <w:vAlign w:val="center"/>
            <w:hideMark/>
          </w:tcPr>
          <w:p w14:paraId="4A48FE1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15.443</w:t>
            </w:r>
          </w:p>
        </w:tc>
        <w:tc>
          <w:tcPr>
            <w:tcW w:w="1053" w:type="dxa"/>
            <w:tcBorders>
              <w:top w:val="nil"/>
              <w:left w:val="nil"/>
              <w:bottom w:val="single" w:sz="8" w:space="0" w:color="auto"/>
              <w:right w:val="single" w:sz="8" w:space="0" w:color="auto"/>
            </w:tcBorders>
            <w:shd w:val="clear" w:color="000000" w:fill="FFFFFF"/>
            <w:vAlign w:val="center"/>
            <w:hideMark/>
          </w:tcPr>
          <w:p w14:paraId="6D48912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2.554</w:t>
            </w:r>
          </w:p>
        </w:tc>
      </w:tr>
      <w:tr w:rsidR="00D174E6" w:rsidRPr="00D174E6" w14:paraId="2942A25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D3275AA"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53D8C3BD"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3DDA005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6F4C5C9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F896CF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5.745</w:t>
            </w:r>
          </w:p>
        </w:tc>
        <w:tc>
          <w:tcPr>
            <w:tcW w:w="1075" w:type="dxa"/>
            <w:tcBorders>
              <w:top w:val="nil"/>
              <w:left w:val="nil"/>
              <w:bottom w:val="single" w:sz="8" w:space="0" w:color="auto"/>
              <w:right w:val="single" w:sz="8" w:space="0" w:color="auto"/>
            </w:tcBorders>
            <w:shd w:val="clear" w:color="000000" w:fill="FFFFFF"/>
            <w:vAlign w:val="center"/>
            <w:hideMark/>
          </w:tcPr>
          <w:p w14:paraId="362624A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3.287</w:t>
            </w:r>
          </w:p>
        </w:tc>
        <w:tc>
          <w:tcPr>
            <w:tcW w:w="1053" w:type="dxa"/>
            <w:tcBorders>
              <w:top w:val="nil"/>
              <w:left w:val="nil"/>
              <w:bottom w:val="single" w:sz="8" w:space="0" w:color="auto"/>
              <w:right w:val="single" w:sz="8" w:space="0" w:color="auto"/>
            </w:tcBorders>
            <w:shd w:val="clear" w:color="000000" w:fill="FFFFFF"/>
            <w:vAlign w:val="center"/>
            <w:hideMark/>
          </w:tcPr>
          <w:p w14:paraId="7059349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3.021</w:t>
            </w:r>
          </w:p>
        </w:tc>
      </w:tr>
      <w:tr w:rsidR="00D174E6" w:rsidRPr="00D174E6" w14:paraId="3DF87F8D"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C5A2988"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w:t>
            </w:r>
          </w:p>
        </w:tc>
        <w:tc>
          <w:tcPr>
            <w:tcW w:w="1655" w:type="dxa"/>
            <w:tcBorders>
              <w:top w:val="nil"/>
              <w:left w:val="nil"/>
              <w:bottom w:val="single" w:sz="8" w:space="0" w:color="auto"/>
              <w:right w:val="single" w:sz="8" w:space="0" w:color="auto"/>
            </w:tcBorders>
            <w:shd w:val="clear" w:color="000000" w:fill="FFFFFF"/>
            <w:vAlign w:val="center"/>
            <w:hideMark/>
          </w:tcPr>
          <w:p w14:paraId="29F84F60"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Rashodi za nabavu </w:t>
            </w:r>
            <w:r w:rsidRPr="00D174E6">
              <w:rPr>
                <w:rFonts w:ascii="Calibri" w:eastAsia="Times New Roman" w:hAnsi="Calibri" w:cs="Calibri"/>
                <w:color w:val="000000"/>
                <w:sz w:val="18"/>
                <w:szCs w:val="18"/>
                <w:lang w:eastAsia="hr-HR"/>
              </w:rPr>
              <w:lastRenderedPageBreak/>
              <w:t>nefinancijske imovine</w:t>
            </w:r>
          </w:p>
        </w:tc>
        <w:tc>
          <w:tcPr>
            <w:tcW w:w="1365" w:type="dxa"/>
            <w:tcBorders>
              <w:top w:val="nil"/>
              <w:left w:val="nil"/>
              <w:bottom w:val="single" w:sz="8" w:space="0" w:color="auto"/>
              <w:right w:val="single" w:sz="8" w:space="0" w:color="auto"/>
            </w:tcBorders>
            <w:shd w:val="clear" w:color="000000" w:fill="FFFFFF"/>
            <w:vAlign w:val="center"/>
            <w:hideMark/>
          </w:tcPr>
          <w:p w14:paraId="3609F13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lastRenderedPageBreak/>
              <w:t>0,00</w:t>
            </w:r>
          </w:p>
        </w:tc>
        <w:tc>
          <w:tcPr>
            <w:tcW w:w="1053" w:type="dxa"/>
            <w:tcBorders>
              <w:top w:val="nil"/>
              <w:left w:val="nil"/>
              <w:bottom w:val="single" w:sz="8" w:space="0" w:color="auto"/>
              <w:right w:val="single" w:sz="8" w:space="0" w:color="auto"/>
            </w:tcBorders>
            <w:shd w:val="clear" w:color="000000" w:fill="FFFFFF"/>
            <w:vAlign w:val="center"/>
            <w:hideMark/>
          </w:tcPr>
          <w:p w14:paraId="36778E9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23A5245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190.797</w:t>
            </w:r>
          </w:p>
        </w:tc>
        <w:tc>
          <w:tcPr>
            <w:tcW w:w="1075" w:type="dxa"/>
            <w:tcBorders>
              <w:top w:val="nil"/>
              <w:left w:val="nil"/>
              <w:bottom w:val="single" w:sz="8" w:space="0" w:color="auto"/>
              <w:right w:val="single" w:sz="8" w:space="0" w:color="auto"/>
            </w:tcBorders>
            <w:shd w:val="clear" w:color="000000" w:fill="FFFFFF"/>
            <w:vAlign w:val="center"/>
            <w:hideMark/>
          </w:tcPr>
          <w:p w14:paraId="1171263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1.317</w:t>
            </w:r>
          </w:p>
        </w:tc>
        <w:tc>
          <w:tcPr>
            <w:tcW w:w="1053" w:type="dxa"/>
            <w:tcBorders>
              <w:top w:val="nil"/>
              <w:left w:val="nil"/>
              <w:bottom w:val="single" w:sz="8" w:space="0" w:color="auto"/>
              <w:right w:val="single" w:sz="8" w:space="0" w:color="auto"/>
            </w:tcBorders>
            <w:shd w:val="clear" w:color="000000" w:fill="FFFFFF"/>
            <w:vAlign w:val="center"/>
            <w:hideMark/>
          </w:tcPr>
          <w:p w14:paraId="3CD4777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74C9AFDE" w14:textId="77777777" w:rsidTr="00D174E6">
        <w:trPr>
          <w:trHeight w:val="84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1422436"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w:t>
            </w:r>
          </w:p>
        </w:tc>
        <w:tc>
          <w:tcPr>
            <w:tcW w:w="1655" w:type="dxa"/>
            <w:tcBorders>
              <w:top w:val="nil"/>
              <w:left w:val="nil"/>
              <w:bottom w:val="single" w:sz="8" w:space="0" w:color="auto"/>
              <w:right w:val="single" w:sz="8" w:space="0" w:color="auto"/>
            </w:tcBorders>
            <w:shd w:val="clear" w:color="000000" w:fill="FFFFFF"/>
            <w:vAlign w:val="center"/>
            <w:hideMark/>
          </w:tcPr>
          <w:p w14:paraId="6173D2E1" w14:textId="77777777" w:rsidR="00D174E6" w:rsidRPr="00D174E6" w:rsidRDefault="00D174E6" w:rsidP="00D174E6">
            <w:pPr>
              <w:spacing w:after="0" w:line="240" w:lineRule="auto"/>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Rashodi za nabavu proizvedene dugotrajne imovine</w:t>
            </w:r>
          </w:p>
        </w:tc>
        <w:tc>
          <w:tcPr>
            <w:tcW w:w="1365" w:type="dxa"/>
            <w:tcBorders>
              <w:top w:val="nil"/>
              <w:left w:val="nil"/>
              <w:bottom w:val="single" w:sz="8" w:space="0" w:color="auto"/>
              <w:right w:val="single" w:sz="8" w:space="0" w:color="auto"/>
            </w:tcBorders>
            <w:shd w:val="clear" w:color="000000" w:fill="FFFFFF"/>
            <w:vAlign w:val="center"/>
            <w:hideMark/>
          </w:tcPr>
          <w:p w14:paraId="336DE27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19960E02" w14:textId="77777777" w:rsidR="00D174E6" w:rsidRPr="00D174E6" w:rsidRDefault="00D174E6" w:rsidP="00D174E6">
            <w:pPr>
              <w:spacing w:after="0" w:line="240" w:lineRule="auto"/>
              <w:jc w:val="right"/>
              <w:rPr>
                <w:rFonts w:ascii="Calibri" w:eastAsia="Times New Roman" w:hAnsi="Calibri" w:cs="Calibri"/>
                <w:i/>
                <w:iCs/>
                <w:color w:val="000000"/>
                <w:sz w:val="18"/>
                <w:szCs w:val="18"/>
                <w:lang w:eastAsia="hr-HR"/>
              </w:rPr>
            </w:pPr>
            <w:r w:rsidRPr="00D174E6">
              <w:rPr>
                <w:rFonts w:ascii="Calibri" w:eastAsia="Times New Roman" w:hAnsi="Calibri" w:cs="Calibri"/>
                <w:i/>
                <w:iCs/>
                <w:color w:val="000000"/>
                <w:sz w:val="18"/>
                <w:szCs w:val="18"/>
                <w:lang w:eastAsia="hr-HR"/>
              </w:rPr>
              <w:t>0</w:t>
            </w:r>
          </w:p>
        </w:tc>
        <w:tc>
          <w:tcPr>
            <w:tcW w:w="1075" w:type="dxa"/>
            <w:tcBorders>
              <w:top w:val="nil"/>
              <w:left w:val="nil"/>
              <w:bottom w:val="single" w:sz="8" w:space="0" w:color="auto"/>
              <w:right w:val="single" w:sz="8" w:space="0" w:color="auto"/>
            </w:tcBorders>
            <w:shd w:val="clear" w:color="auto" w:fill="auto"/>
            <w:vAlign w:val="center"/>
            <w:hideMark/>
          </w:tcPr>
          <w:p w14:paraId="2CA4123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190.797</w:t>
            </w:r>
          </w:p>
        </w:tc>
        <w:tc>
          <w:tcPr>
            <w:tcW w:w="1075" w:type="dxa"/>
            <w:tcBorders>
              <w:top w:val="nil"/>
              <w:left w:val="nil"/>
              <w:bottom w:val="single" w:sz="8" w:space="0" w:color="auto"/>
              <w:right w:val="single" w:sz="8" w:space="0" w:color="auto"/>
            </w:tcBorders>
            <w:shd w:val="clear" w:color="000000" w:fill="FFFFFF"/>
            <w:vAlign w:val="center"/>
            <w:hideMark/>
          </w:tcPr>
          <w:p w14:paraId="2D5C416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1.317</w:t>
            </w:r>
          </w:p>
        </w:tc>
        <w:tc>
          <w:tcPr>
            <w:tcW w:w="1053" w:type="dxa"/>
            <w:tcBorders>
              <w:top w:val="nil"/>
              <w:left w:val="nil"/>
              <w:bottom w:val="single" w:sz="8" w:space="0" w:color="auto"/>
              <w:right w:val="single" w:sz="8" w:space="0" w:color="auto"/>
            </w:tcBorders>
            <w:shd w:val="clear" w:color="000000" w:fill="FFFFFF"/>
            <w:vAlign w:val="center"/>
            <w:hideMark/>
          </w:tcPr>
          <w:p w14:paraId="4746737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12EE29A3"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786CC497" w14:textId="77777777" w:rsidR="00D174E6" w:rsidRPr="00D174E6" w:rsidRDefault="00D174E6" w:rsidP="00D174E6">
            <w:pPr>
              <w:spacing w:after="0" w:line="240" w:lineRule="auto"/>
              <w:ind w:firstLineChars="300" w:firstLine="542"/>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3605</w:t>
            </w:r>
          </w:p>
        </w:tc>
        <w:tc>
          <w:tcPr>
            <w:tcW w:w="1655" w:type="dxa"/>
            <w:tcBorders>
              <w:top w:val="nil"/>
              <w:left w:val="nil"/>
              <w:bottom w:val="single" w:sz="8" w:space="0" w:color="auto"/>
              <w:right w:val="single" w:sz="8" w:space="0" w:color="auto"/>
            </w:tcBorders>
            <w:shd w:val="clear" w:color="000000" w:fill="FFFFFF"/>
            <w:vAlign w:val="center"/>
            <w:hideMark/>
          </w:tcPr>
          <w:p w14:paraId="7FBED940"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Sigurnost građana i pravo na zdravstvene usluge</w:t>
            </w:r>
          </w:p>
        </w:tc>
        <w:tc>
          <w:tcPr>
            <w:tcW w:w="1365" w:type="dxa"/>
            <w:tcBorders>
              <w:top w:val="nil"/>
              <w:left w:val="nil"/>
              <w:bottom w:val="single" w:sz="8" w:space="0" w:color="auto"/>
              <w:right w:val="single" w:sz="8" w:space="0" w:color="auto"/>
            </w:tcBorders>
            <w:shd w:val="clear" w:color="000000" w:fill="FFFFFF"/>
            <w:vAlign w:val="center"/>
            <w:hideMark/>
          </w:tcPr>
          <w:p w14:paraId="57A16AF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180.556.044,46</w:t>
            </w:r>
          </w:p>
        </w:tc>
        <w:tc>
          <w:tcPr>
            <w:tcW w:w="1053" w:type="dxa"/>
            <w:tcBorders>
              <w:top w:val="nil"/>
              <w:left w:val="nil"/>
              <w:bottom w:val="single" w:sz="8" w:space="0" w:color="auto"/>
              <w:right w:val="single" w:sz="8" w:space="0" w:color="auto"/>
            </w:tcBorders>
            <w:shd w:val="clear" w:color="000000" w:fill="FFFFFF"/>
            <w:vAlign w:val="center"/>
            <w:hideMark/>
          </w:tcPr>
          <w:p w14:paraId="6690F27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205.611.447</w:t>
            </w:r>
          </w:p>
        </w:tc>
        <w:tc>
          <w:tcPr>
            <w:tcW w:w="1075" w:type="dxa"/>
            <w:tcBorders>
              <w:top w:val="nil"/>
              <w:left w:val="nil"/>
              <w:bottom w:val="single" w:sz="8" w:space="0" w:color="auto"/>
              <w:right w:val="single" w:sz="8" w:space="0" w:color="auto"/>
            </w:tcBorders>
            <w:shd w:val="clear" w:color="000000" w:fill="FFFFFF"/>
            <w:vAlign w:val="center"/>
            <w:hideMark/>
          </w:tcPr>
          <w:p w14:paraId="61B2F20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217.210.525</w:t>
            </w:r>
          </w:p>
        </w:tc>
        <w:tc>
          <w:tcPr>
            <w:tcW w:w="1075" w:type="dxa"/>
            <w:tcBorders>
              <w:top w:val="nil"/>
              <w:left w:val="nil"/>
              <w:bottom w:val="single" w:sz="8" w:space="0" w:color="auto"/>
              <w:right w:val="single" w:sz="8" w:space="0" w:color="auto"/>
            </w:tcBorders>
            <w:shd w:val="clear" w:color="000000" w:fill="FFFFFF"/>
            <w:vAlign w:val="center"/>
            <w:hideMark/>
          </w:tcPr>
          <w:p w14:paraId="28FB1FB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235.001.288</w:t>
            </w:r>
          </w:p>
        </w:tc>
        <w:tc>
          <w:tcPr>
            <w:tcW w:w="1053" w:type="dxa"/>
            <w:tcBorders>
              <w:top w:val="nil"/>
              <w:left w:val="nil"/>
              <w:bottom w:val="single" w:sz="8" w:space="0" w:color="auto"/>
              <w:right w:val="single" w:sz="8" w:space="0" w:color="auto"/>
            </w:tcBorders>
            <w:shd w:val="clear" w:color="000000" w:fill="FFFFFF"/>
            <w:vAlign w:val="center"/>
            <w:hideMark/>
          </w:tcPr>
          <w:p w14:paraId="44FC023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254.521.951</w:t>
            </w:r>
          </w:p>
        </w:tc>
      </w:tr>
      <w:tr w:rsidR="00D174E6" w:rsidRPr="00D174E6" w14:paraId="4482A83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5C01F64" w14:textId="77777777" w:rsidR="00D174E6" w:rsidRPr="00D174E6" w:rsidRDefault="00D174E6" w:rsidP="00D174E6">
            <w:pPr>
              <w:spacing w:after="0" w:line="240" w:lineRule="auto"/>
              <w:ind w:firstLineChars="400" w:firstLine="723"/>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A890001</w:t>
            </w:r>
          </w:p>
        </w:tc>
        <w:tc>
          <w:tcPr>
            <w:tcW w:w="1655" w:type="dxa"/>
            <w:tcBorders>
              <w:top w:val="nil"/>
              <w:left w:val="nil"/>
              <w:bottom w:val="single" w:sz="8" w:space="0" w:color="auto"/>
              <w:right w:val="single" w:sz="8" w:space="0" w:color="auto"/>
            </w:tcBorders>
            <w:shd w:val="clear" w:color="000000" w:fill="FFFFFF"/>
            <w:vAlign w:val="center"/>
            <w:hideMark/>
          </w:tcPr>
          <w:p w14:paraId="46811C9D"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Administracija i upravljanje</w:t>
            </w:r>
          </w:p>
        </w:tc>
        <w:tc>
          <w:tcPr>
            <w:tcW w:w="1365" w:type="dxa"/>
            <w:tcBorders>
              <w:top w:val="nil"/>
              <w:left w:val="nil"/>
              <w:bottom w:val="single" w:sz="8" w:space="0" w:color="auto"/>
              <w:right w:val="single" w:sz="8" w:space="0" w:color="auto"/>
            </w:tcBorders>
            <w:shd w:val="clear" w:color="000000" w:fill="FFFFFF"/>
            <w:vAlign w:val="center"/>
            <w:hideMark/>
          </w:tcPr>
          <w:p w14:paraId="6233925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180.556.044,46</w:t>
            </w:r>
          </w:p>
        </w:tc>
        <w:tc>
          <w:tcPr>
            <w:tcW w:w="1053" w:type="dxa"/>
            <w:tcBorders>
              <w:top w:val="nil"/>
              <w:left w:val="nil"/>
              <w:bottom w:val="single" w:sz="8" w:space="0" w:color="auto"/>
              <w:right w:val="single" w:sz="8" w:space="0" w:color="auto"/>
            </w:tcBorders>
            <w:shd w:val="clear" w:color="000000" w:fill="FFFFFF"/>
            <w:vAlign w:val="center"/>
            <w:hideMark/>
          </w:tcPr>
          <w:p w14:paraId="6F82159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205.611.447</w:t>
            </w:r>
          </w:p>
        </w:tc>
        <w:tc>
          <w:tcPr>
            <w:tcW w:w="1075" w:type="dxa"/>
            <w:tcBorders>
              <w:top w:val="nil"/>
              <w:left w:val="nil"/>
              <w:bottom w:val="single" w:sz="8" w:space="0" w:color="auto"/>
              <w:right w:val="single" w:sz="8" w:space="0" w:color="auto"/>
            </w:tcBorders>
            <w:shd w:val="clear" w:color="000000" w:fill="FFFFFF"/>
            <w:vAlign w:val="center"/>
            <w:hideMark/>
          </w:tcPr>
          <w:p w14:paraId="6C83BAC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217.210.525</w:t>
            </w:r>
          </w:p>
        </w:tc>
        <w:tc>
          <w:tcPr>
            <w:tcW w:w="1075" w:type="dxa"/>
            <w:tcBorders>
              <w:top w:val="nil"/>
              <w:left w:val="nil"/>
              <w:bottom w:val="single" w:sz="8" w:space="0" w:color="auto"/>
              <w:right w:val="single" w:sz="8" w:space="0" w:color="auto"/>
            </w:tcBorders>
            <w:shd w:val="clear" w:color="000000" w:fill="FFFFFF"/>
            <w:vAlign w:val="center"/>
            <w:hideMark/>
          </w:tcPr>
          <w:p w14:paraId="14A0DAE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235.001.288</w:t>
            </w:r>
          </w:p>
        </w:tc>
        <w:tc>
          <w:tcPr>
            <w:tcW w:w="1053" w:type="dxa"/>
            <w:tcBorders>
              <w:top w:val="nil"/>
              <w:left w:val="nil"/>
              <w:bottom w:val="single" w:sz="8" w:space="0" w:color="auto"/>
              <w:right w:val="single" w:sz="8" w:space="0" w:color="auto"/>
            </w:tcBorders>
            <w:shd w:val="clear" w:color="000000" w:fill="FFFFFF"/>
            <w:vAlign w:val="center"/>
            <w:hideMark/>
          </w:tcPr>
          <w:p w14:paraId="79FB9B5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254.521.951</w:t>
            </w:r>
          </w:p>
        </w:tc>
      </w:tr>
      <w:tr w:rsidR="00D174E6" w:rsidRPr="00D174E6" w14:paraId="0F5ADEFA"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37B9FD7"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11</w:t>
            </w:r>
          </w:p>
        </w:tc>
        <w:tc>
          <w:tcPr>
            <w:tcW w:w="1655" w:type="dxa"/>
            <w:tcBorders>
              <w:top w:val="nil"/>
              <w:left w:val="nil"/>
              <w:bottom w:val="single" w:sz="8" w:space="0" w:color="auto"/>
              <w:right w:val="single" w:sz="8" w:space="0" w:color="auto"/>
            </w:tcBorders>
            <w:shd w:val="clear" w:color="000000" w:fill="FFFFFF"/>
            <w:vAlign w:val="center"/>
            <w:hideMark/>
          </w:tcPr>
          <w:p w14:paraId="18AFE9DA"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Opći prihodi i primici</w:t>
            </w:r>
          </w:p>
        </w:tc>
        <w:tc>
          <w:tcPr>
            <w:tcW w:w="1365" w:type="dxa"/>
            <w:tcBorders>
              <w:top w:val="nil"/>
              <w:left w:val="nil"/>
              <w:bottom w:val="single" w:sz="8" w:space="0" w:color="auto"/>
              <w:right w:val="single" w:sz="8" w:space="0" w:color="auto"/>
            </w:tcBorders>
            <w:shd w:val="clear" w:color="000000" w:fill="FFFFFF"/>
            <w:vAlign w:val="center"/>
            <w:hideMark/>
          </w:tcPr>
          <w:p w14:paraId="2FAB158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10.280.452,65</w:t>
            </w:r>
          </w:p>
        </w:tc>
        <w:tc>
          <w:tcPr>
            <w:tcW w:w="1053" w:type="dxa"/>
            <w:tcBorders>
              <w:top w:val="nil"/>
              <w:left w:val="nil"/>
              <w:bottom w:val="single" w:sz="8" w:space="0" w:color="auto"/>
              <w:right w:val="single" w:sz="8" w:space="0" w:color="auto"/>
            </w:tcBorders>
            <w:shd w:val="clear" w:color="000000" w:fill="FFFFFF"/>
            <w:vAlign w:val="center"/>
            <w:hideMark/>
          </w:tcPr>
          <w:p w14:paraId="5164D06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728.301</w:t>
            </w:r>
          </w:p>
        </w:tc>
        <w:tc>
          <w:tcPr>
            <w:tcW w:w="1075" w:type="dxa"/>
            <w:tcBorders>
              <w:top w:val="nil"/>
              <w:left w:val="nil"/>
              <w:bottom w:val="single" w:sz="8" w:space="0" w:color="auto"/>
              <w:right w:val="single" w:sz="8" w:space="0" w:color="auto"/>
            </w:tcBorders>
            <w:shd w:val="clear" w:color="000000" w:fill="FFFFFF"/>
            <w:vAlign w:val="center"/>
            <w:hideMark/>
          </w:tcPr>
          <w:p w14:paraId="239ADCE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1.250.140</w:t>
            </w:r>
          </w:p>
        </w:tc>
        <w:tc>
          <w:tcPr>
            <w:tcW w:w="1075" w:type="dxa"/>
            <w:tcBorders>
              <w:top w:val="nil"/>
              <w:left w:val="nil"/>
              <w:bottom w:val="single" w:sz="8" w:space="0" w:color="auto"/>
              <w:right w:val="single" w:sz="8" w:space="0" w:color="auto"/>
            </w:tcBorders>
            <w:shd w:val="clear" w:color="000000" w:fill="FFFFFF"/>
            <w:vAlign w:val="center"/>
            <w:hideMark/>
          </w:tcPr>
          <w:p w14:paraId="07193E3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1.250.140</w:t>
            </w:r>
          </w:p>
        </w:tc>
        <w:tc>
          <w:tcPr>
            <w:tcW w:w="1053" w:type="dxa"/>
            <w:tcBorders>
              <w:top w:val="nil"/>
              <w:left w:val="nil"/>
              <w:bottom w:val="single" w:sz="8" w:space="0" w:color="auto"/>
              <w:right w:val="single" w:sz="8" w:space="0" w:color="auto"/>
            </w:tcBorders>
            <w:shd w:val="clear" w:color="000000" w:fill="FFFFFF"/>
            <w:vAlign w:val="center"/>
            <w:hideMark/>
          </w:tcPr>
          <w:p w14:paraId="6E74BBF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1.250.140</w:t>
            </w:r>
          </w:p>
        </w:tc>
      </w:tr>
      <w:tr w:rsidR="00D174E6" w:rsidRPr="00D174E6" w14:paraId="11712B55"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C28C8CE"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33AC5237"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74DAD77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10.280.452,65</w:t>
            </w:r>
          </w:p>
        </w:tc>
        <w:tc>
          <w:tcPr>
            <w:tcW w:w="1053" w:type="dxa"/>
            <w:tcBorders>
              <w:top w:val="nil"/>
              <w:left w:val="nil"/>
              <w:bottom w:val="single" w:sz="8" w:space="0" w:color="auto"/>
              <w:right w:val="single" w:sz="8" w:space="0" w:color="auto"/>
            </w:tcBorders>
            <w:shd w:val="clear" w:color="000000" w:fill="FFFFFF"/>
            <w:vAlign w:val="center"/>
            <w:hideMark/>
          </w:tcPr>
          <w:p w14:paraId="0A8958D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728.301</w:t>
            </w:r>
          </w:p>
        </w:tc>
        <w:tc>
          <w:tcPr>
            <w:tcW w:w="1075" w:type="dxa"/>
            <w:tcBorders>
              <w:top w:val="nil"/>
              <w:left w:val="nil"/>
              <w:bottom w:val="single" w:sz="8" w:space="0" w:color="auto"/>
              <w:right w:val="single" w:sz="8" w:space="0" w:color="auto"/>
            </w:tcBorders>
            <w:shd w:val="clear" w:color="000000" w:fill="FFFFFF"/>
            <w:vAlign w:val="center"/>
            <w:hideMark/>
          </w:tcPr>
          <w:p w14:paraId="5220CFD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c>
          <w:tcPr>
            <w:tcW w:w="1075" w:type="dxa"/>
            <w:tcBorders>
              <w:top w:val="nil"/>
              <w:left w:val="nil"/>
              <w:bottom w:val="single" w:sz="8" w:space="0" w:color="auto"/>
              <w:right w:val="single" w:sz="8" w:space="0" w:color="auto"/>
            </w:tcBorders>
            <w:shd w:val="clear" w:color="000000" w:fill="FFFFFF"/>
            <w:vAlign w:val="center"/>
            <w:hideMark/>
          </w:tcPr>
          <w:p w14:paraId="4FD278B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c>
          <w:tcPr>
            <w:tcW w:w="1053" w:type="dxa"/>
            <w:tcBorders>
              <w:top w:val="nil"/>
              <w:left w:val="nil"/>
              <w:bottom w:val="single" w:sz="8" w:space="0" w:color="auto"/>
              <w:right w:val="single" w:sz="8" w:space="0" w:color="auto"/>
            </w:tcBorders>
            <w:shd w:val="clear" w:color="000000" w:fill="FFFFFF"/>
            <w:vAlign w:val="center"/>
            <w:hideMark/>
          </w:tcPr>
          <w:p w14:paraId="586E103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r>
      <w:tr w:rsidR="00D174E6" w:rsidRPr="00D174E6" w14:paraId="6E9C875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D982070"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10214A3F"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682A196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16.176,65</w:t>
            </w:r>
          </w:p>
        </w:tc>
        <w:tc>
          <w:tcPr>
            <w:tcW w:w="1053" w:type="dxa"/>
            <w:tcBorders>
              <w:top w:val="nil"/>
              <w:left w:val="nil"/>
              <w:bottom w:val="single" w:sz="8" w:space="0" w:color="auto"/>
              <w:right w:val="single" w:sz="8" w:space="0" w:color="auto"/>
            </w:tcBorders>
            <w:shd w:val="clear" w:color="000000" w:fill="FFFFFF"/>
            <w:vAlign w:val="center"/>
            <w:hideMark/>
          </w:tcPr>
          <w:p w14:paraId="321D0E9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FC6452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145696E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58E89B5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6EB2773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600DE90"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6A66F893"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0B5B1D6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10.264.276,00</w:t>
            </w:r>
          </w:p>
        </w:tc>
        <w:tc>
          <w:tcPr>
            <w:tcW w:w="1053" w:type="dxa"/>
            <w:tcBorders>
              <w:top w:val="nil"/>
              <w:left w:val="nil"/>
              <w:bottom w:val="single" w:sz="8" w:space="0" w:color="auto"/>
              <w:right w:val="single" w:sz="8" w:space="0" w:color="auto"/>
            </w:tcBorders>
            <w:shd w:val="clear" w:color="000000" w:fill="FFFFFF"/>
            <w:vAlign w:val="center"/>
            <w:hideMark/>
          </w:tcPr>
          <w:p w14:paraId="4184F2B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728.301</w:t>
            </w:r>
          </w:p>
        </w:tc>
        <w:tc>
          <w:tcPr>
            <w:tcW w:w="1075" w:type="dxa"/>
            <w:tcBorders>
              <w:top w:val="nil"/>
              <w:left w:val="nil"/>
              <w:bottom w:val="single" w:sz="8" w:space="0" w:color="auto"/>
              <w:right w:val="single" w:sz="8" w:space="0" w:color="auto"/>
            </w:tcBorders>
            <w:shd w:val="clear" w:color="000000" w:fill="FFFFFF"/>
            <w:vAlign w:val="center"/>
            <w:hideMark/>
          </w:tcPr>
          <w:p w14:paraId="2460CDB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c>
          <w:tcPr>
            <w:tcW w:w="1075" w:type="dxa"/>
            <w:tcBorders>
              <w:top w:val="nil"/>
              <w:left w:val="nil"/>
              <w:bottom w:val="single" w:sz="8" w:space="0" w:color="auto"/>
              <w:right w:val="single" w:sz="8" w:space="0" w:color="auto"/>
            </w:tcBorders>
            <w:shd w:val="clear" w:color="000000" w:fill="FFFFFF"/>
            <w:vAlign w:val="center"/>
            <w:hideMark/>
          </w:tcPr>
          <w:p w14:paraId="30C1DBC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c>
          <w:tcPr>
            <w:tcW w:w="1053" w:type="dxa"/>
            <w:tcBorders>
              <w:top w:val="nil"/>
              <w:left w:val="nil"/>
              <w:bottom w:val="single" w:sz="8" w:space="0" w:color="auto"/>
              <w:right w:val="single" w:sz="8" w:space="0" w:color="auto"/>
            </w:tcBorders>
            <w:shd w:val="clear" w:color="000000" w:fill="FFFFFF"/>
            <w:vAlign w:val="center"/>
            <w:hideMark/>
          </w:tcPr>
          <w:p w14:paraId="1818138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1.250.140</w:t>
            </w:r>
          </w:p>
        </w:tc>
      </w:tr>
      <w:tr w:rsidR="00D174E6" w:rsidRPr="00D174E6" w14:paraId="50ACB50F"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F9449E7"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06E4035B"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Vlastiti prihodi</w:t>
            </w:r>
          </w:p>
        </w:tc>
        <w:tc>
          <w:tcPr>
            <w:tcW w:w="1365" w:type="dxa"/>
            <w:tcBorders>
              <w:top w:val="nil"/>
              <w:left w:val="nil"/>
              <w:bottom w:val="single" w:sz="8" w:space="0" w:color="auto"/>
              <w:right w:val="single" w:sz="8" w:space="0" w:color="auto"/>
            </w:tcBorders>
            <w:shd w:val="clear" w:color="000000" w:fill="FFFFFF"/>
            <w:vAlign w:val="center"/>
            <w:hideMark/>
          </w:tcPr>
          <w:p w14:paraId="746164C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742.706,87</w:t>
            </w:r>
          </w:p>
        </w:tc>
        <w:tc>
          <w:tcPr>
            <w:tcW w:w="1053" w:type="dxa"/>
            <w:tcBorders>
              <w:top w:val="nil"/>
              <w:left w:val="nil"/>
              <w:bottom w:val="single" w:sz="8" w:space="0" w:color="auto"/>
              <w:right w:val="single" w:sz="8" w:space="0" w:color="auto"/>
            </w:tcBorders>
            <w:shd w:val="clear" w:color="000000" w:fill="FFFFFF"/>
            <w:vAlign w:val="center"/>
            <w:hideMark/>
          </w:tcPr>
          <w:p w14:paraId="5763A192"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606.792</w:t>
            </w:r>
          </w:p>
        </w:tc>
        <w:tc>
          <w:tcPr>
            <w:tcW w:w="1075" w:type="dxa"/>
            <w:tcBorders>
              <w:top w:val="nil"/>
              <w:left w:val="nil"/>
              <w:bottom w:val="single" w:sz="8" w:space="0" w:color="auto"/>
              <w:right w:val="single" w:sz="8" w:space="0" w:color="auto"/>
            </w:tcBorders>
            <w:shd w:val="clear" w:color="000000" w:fill="FFFFFF"/>
            <w:vAlign w:val="center"/>
            <w:hideMark/>
          </w:tcPr>
          <w:p w14:paraId="243A4D4F"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628.000</w:t>
            </w:r>
          </w:p>
        </w:tc>
        <w:tc>
          <w:tcPr>
            <w:tcW w:w="1075" w:type="dxa"/>
            <w:tcBorders>
              <w:top w:val="nil"/>
              <w:left w:val="nil"/>
              <w:bottom w:val="single" w:sz="8" w:space="0" w:color="auto"/>
              <w:right w:val="single" w:sz="8" w:space="0" w:color="auto"/>
            </w:tcBorders>
            <w:shd w:val="clear" w:color="000000" w:fill="FFFFFF"/>
            <w:vAlign w:val="center"/>
            <w:hideMark/>
          </w:tcPr>
          <w:p w14:paraId="6BB49F6C"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628.000</w:t>
            </w:r>
          </w:p>
        </w:tc>
        <w:tc>
          <w:tcPr>
            <w:tcW w:w="1053" w:type="dxa"/>
            <w:tcBorders>
              <w:top w:val="nil"/>
              <w:left w:val="nil"/>
              <w:bottom w:val="single" w:sz="8" w:space="0" w:color="auto"/>
              <w:right w:val="single" w:sz="8" w:space="0" w:color="auto"/>
            </w:tcBorders>
            <w:shd w:val="clear" w:color="000000" w:fill="FFFFFF"/>
            <w:vAlign w:val="center"/>
            <w:hideMark/>
          </w:tcPr>
          <w:p w14:paraId="0B54D644"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628.000</w:t>
            </w:r>
          </w:p>
        </w:tc>
      </w:tr>
      <w:tr w:rsidR="00D174E6" w:rsidRPr="00D174E6" w14:paraId="42E3DF69"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CAAEFCC"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14BE1571"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5B49499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742.706,87</w:t>
            </w:r>
          </w:p>
        </w:tc>
        <w:tc>
          <w:tcPr>
            <w:tcW w:w="1053" w:type="dxa"/>
            <w:tcBorders>
              <w:top w:val="nil"/>
              <w:left w:val="nil"/>
              <w:bottom w:val="single" w:sz="8" w:space="0" w:color="auto"/>
              <w:right w:val="single" w:sz="8" w:space="0" w:color="auto"/>
            </w:tcBorders>
            <w:shd w:val="clear" w:color="000000" w:fill="FFFFFF"/>
            <w:vAlign w:val="center"/>
            <w:hideMark/>
          </w:tcPr>
          <w:p w14:paraId="2599393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606.792</w:t>
            </w:r>
          </w:p>
        </w:tc>
        <w:tc>
          <w:tcPr>
            <w:tcW w:w="1075" w:type="dxa"/>
            <w:tcBorders>
              <w:top w:val="nil"/>
              <w:left w:val="nil"/>
              <w:bottom w:val="single" w:sz="8" w:space="0" w:color="auto"/>
              <w:right w:val="single" w:sz="8" w:space="0" w:color="auto"/>
            </w:tcBorders>
            <w:shd w:val="clear" w:color="000000" w:fill="FFFFFF"/>
            <w:vAlign w:val="center"/>
            <w:hideMark/>
          </w:tcPr>
          <w:p w14:paraId="0235BE0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628.000</w:t>
            </w:r>
          </w:p>
        </w:tc>
        <w:tc>
          <w:tcPr>
            <w:tcW w:w="1075" w:type="dxa"/>
            <w:tcBorders>
              <w:top w:val="nil"/>
              <w:left w:val="nil"/>
              <w:bottom w:val="single" w:sz="8" w:space="0" w:color="auto"/>
              <w:right w:val="single" w:sz="8" w:space="0" w:color="auto"/>
            </w:tcBorders>
            <w:shd w:val="clear" w:color="000000" w:fill="FFFFFF"/>
            <w:vAlign w:val="center"/>
            <w:hideMark/>
          </w:tcPr>
          <w:p w14:paraId="62C765A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628.000</w:t>
            </w:r>
          </w:p>
        </w:tc>
        <w:tc>
          <w:tcPr>
            <w:tcW w:w="1053" w:type="dxa"/>
            <w:tcBorders>
              <w:top w:val="nil"/>
              <w:left w:val="nil"/>
              <w:bottom w:val="single" w:sz="8" w:space="0" w:color="auto"/>
              <w:right w:val="single" w:sz="8" w:space="0" w:color="auto"/>
            </w:tcBorders>
            <w:shd w:val="clear" w:color="000000" w:fill="FFFFFF"/>
            <w:vAlign w:val="center"/>
            <w:hideMark/>
          </w:tcPr>
          <w:p w14:paraId="1693E5C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628.000</w:t>
            </w:r>
          </w:p>
        </w:tc>
      </w:tr>
      <w:tr w:rsidR="00D174E6" w:rsidRPr="00D174E6" w14:paraId="72F8B7E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3AFE953D"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53B013AF"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24F0083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645.462,28</w:t>
            </w:r>
          </w:p>
        </w:tc>
        <w:tc>
          <w:tcPr>
            <w:tcW w:w="1053" w:type="dxa"/>
            <w:tcBorders>
              <w:top w:val="nil"/>
              <w:left w:val="nil"/>
              <w:bottom w:val="single" w:sz="8" w:space="0" w:color="auto"/>
              <w:right w:val="single" w:sz="8" w:space="0" w:color="auto"/>
            </w:tcBorders>
            <w:shd w:val="clear" w:color="000000" w:fill="FFFFFF"/>
            <w:vAlign w:val="center"/>
            <w:hideMark/>
          </w:tcPr>
          <w:p w14:paraId="27776E6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502.400</w:t>
            </w:r>
          </w:p>
        </w:tc>
        <w:tc>
          <w:tcPr>
            <w:tcW w:w="1075" w:type="dxa"/>
            <w:tcBorders>
              <w:top w:val="nil"/>
              <w:left w:val="nil"/>
              <w:bottom w:val="single" w:sz="8" w:space="0" w:color="auto"/>
              <w:right w:val="single" w:sz="8" w:space="0" w:color="auto"/>
            </w:tcBorders>
            <w:shd w:val="clear" w:color="000000" w:fill="FFFFFF"/>
            <w:vAlign w:val="center"/>
            <w:hideMark/>
          </w:tcPr>
          <w:p w14:paraId="2BD287F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502.400</w:t>
            </w:r>
          </w:p>
        </w:tc>
        <w:tc>
          <w:tcPr>
            <w:tcW w:w="1075" w:type="dxa"/>
            <w:tcBorders>
              <w:top w:val="nil"/>
              <w:left w:val="nil"/>
              <w:bottom w:val="single" w:sz="8" w:space="0" w:color="auto"/>
              <w:right w:val="single" w:sz="8" w:space="0" w:color="auto"/>
            </w:tcBorders>
            <w:shd w:val="clear" w:color="000000" w:fill="FFFFFF"/>
            <w:vAlign w:val="center"/>
            <w:hideMark/>
          </w:tcPr>
          <w:p w14:paraId="46B794F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502.400</w:t>
            </w:r>
          </w:p>
        </w:tc>
        <w:tc>
          <w:tcPr>
            <w:tcW w:w="1053" w:type="dxa"/>
            <w:tcBorders>
              <w:top w:val="nil"/>
              <w:left w:val="nil"/>
              <w:bottom w:val="single" w:sz="8" w:space="0" w:color="auto"/>
              <w:right w:val="single" w:sz="8" w:space="0" w:color="auto"/>
            </w:tcBorders>
            <w:shd w:val="clear" w:color="000000" w:fill="FFFFFF"/>
            <w:vAlign w:val="center"/>
            <w:hideMark/>
          </w:tcPr>
          <w:p w14:paraId="0BDB312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502.400</w:t>
            </w:r>
          </w:p>
        </w:tc>
      </w:tr>
      <w:tr w:rsidR="00D174E6" w:rsidRPr="00D174E6" w14:paraId="44B9E7E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AB4B904"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122AB80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0BE2BBC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87.831,32</w:t>
            </w:r>
          </w:p>
        </w:tc>
        <w:tc>
          <w:tcPr>
            <w:tcW w:w="1053" w:type="dxa"/>
            <w:tcBorders>
              <w:top w:val="nil"/>
              <w:left w:val="nil"/>
              <w:bottom w:val="single" w:sz="8" w:space="0" w:color="auto"/>
              <w:right w:val="single" w:sz="8" w:space="0" w:color="auto"/>
            </w:tcBorders>
            <w:shd w:val="clear" w:color="000000" w:fill="FFFFFF"/>
            <w:vAlign w:val="center"/>
            <w:hideMark/>
          </w:tcPr>
          <w:p w14:paraId="1449EBC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100.234</w:t>
            </w:r>
          </w:p>
        </w:tc>
        <w:tc>
          <w:tcPr>
            <w:tcW w:w="1075" w:type="dxa"/>
            <w:tcBorders>
              <w:top w:val="nil"/>
              <w:left w:val="nil"/>
              <w:bottom w:val="single" w:sz="8" w:space="0" w:color="auto"/>
              <w:right w:val="single" w:sz="8" w:space="0" w:color="auto"/>
            </w:tcBorders>
            <w:shd w:val="clear" w:color="000000" w:fill="FFFFFF"/>
            <w:vAlign w:val="center"/>
            <w:hideMark/>
          </w:tcPr>
          <w:p w14:paraId="72E7E7A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123.100</w:t>
            </w:r>
          </w:p>
        </w:tc>
        <w:tc>
          <w:tcPr>
            <w:tcW w:w="1075" w:type="dxa"/>
            <w:tcBorders>
              <w:top w:val="nil"/>
              <w:left w:val="nil"/>
              <w:bottom w:val="single" w:sz="8" w:space="0" w:color="auto"/>
              <w:right w:val="single" w:sz="8" w:space="0" w:color="auto"/>
            </w:tcBorders>
            <w:shd w:val="clear" w:color="000000" w:fill="FFFFFF"/>
            <w:vAlign w:val="center"/>
            <w:hideMark/>
          </w:tcPr>
          <w:p w14:paraId="45AE8C6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123.100</w:t>
            </w:r>
          </w:p>
        </w:tc>
        <w:tc>
          <w:tcPr>
            <w:tcW w:w="1053" w:type="dxa"/>
            <w:tcBorders>
              <w:top w:val="nil"/>
              <w:left w:val="nil"/>
              <w:bottom w:val="single" w:sz="8" w:space="0" w:color="auto"/>
              <w:right w:val="single" w:sz="8" w:space="0" w:color="auto"/>
            </w:tcBorders>
            <w:shd w:val="clear" w:color="000000" w:fill="FFFFFF"/>
            <w:vAlign w:val="center"/>
            <w:hideMark/>
          </w:tcPr>
          <w:p w14:paraId="544DB8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123.100</w:t>
            </w:r>
          </w:p>
        </w:tc>
      </w:tr>
      <w:tr w:rsidR="00D174E6" w:rsidRPr="00D174E6" w14:paraId="5E975E08"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B01644D"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w:t>
            </w:r>
          </w:p>
        </w:tc>
        <w:tc>
          <w:tcPr>
            <w:tcW w:w="1655" w:type="dxa"/>
            <w:tcBorders>
              <w:top w:val="nil"/>
              <w:left w:val="nil"/>
              <w:bottom w:val="single" w:sz="8" w:space="0" w:color="auto"/>
              <w:right w:val="single" w:sz="8" w:space="0" w:color="auto"/>
            </w:tcBorders>
            <w:shd w:val="clear" w:color="000000" w:fill="FFFFFF"/>
            <w:vAlign w:val="center"/>
            <w:hideMark/>
          </w:tcPr>
          <w:p w14:paraId="6F71B556"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Financijski rashodi</w:t>
            </w:r>
          </w:p>
        </w:tc>
        <w:tc>
          <w:tcPr>
            <w:tcW w:w="1365" w:type="dxa"/>
            <w:tcBorders>
              <w:top w:val="nil"/>
              <w:left w:val="nil"/>
              <w:bottom w:val="single" w:sz="8" w:space="0" w:color="auto"/>
              <w:right w:val="single" w:sz="8" w:space="0" w:color="auto"/>
            </w:tcBorders>
            <w:shd w:val="clear" w:color="000000" w:fill="FFFFFF"/>
            <w:vAlign w:val="center"/>
            <w:hideMark/>
          </w:tcPr>
          <w:p w14:paraId="78469C8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1.818,09</w:t>
            </w:r>
          </w:p>
        </w:tc>
        <w:tc>
          <w:tcPr>
            <w:tcW w:w="1053" w:type="dxa"/>
            <w:tcBorders>
              <w:top w:val="nil"/>
              <w:left w:val="nil"/>
              <w:bottom w:val="single" w:sz="8" w:space="0" w:color="auto"/>
              <w:right w:val="single" w:sz="8" w:space="0" w:color="auto"/>
            </w:tcBorders>
            <w:shd w:val="clear" w:color="000000" w:fill="FFFFFF"/>
            <w:vAlign w:val="center"/>
            <w:hideMark/>
          </w:tcPr>
          <w:p w14:paraId="47EEC8D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2.421</w:t>
            </w:r>
          </w:p>
        </w:tc>
        <w:tc>
          <w:tcPr>
            <w:tcW w:w="1075" w:type="dxa"/>
            <w:tcBorders>
              <w:top w:val="nil"/>
              <w:left w:val="nil"/>
              <w:bottom w:val="single" w:sz="8" w:space="0" w:color="auto"/>
              <w:right w:val="single" w:sz="8" w:space="0" w:color="auto"/>
            </w:tcBorders>
            <w:shd w:val="clear" w:color="000000" w:fill="FFFFFF"/>
            <w:vAlign w:val="center"/>
            <w:hideMark/>
          </w:tcPr>
          <w:p w14:paraId="2E9CDBE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2.290</w:t>
            </w:r>
          </w:p>
        </w:tc>
        <w:tc>
          <w:tcPr>
            <w:tcW w:w="1075" w:type="dxa"/>
            <w:tcBorders>
              <w:top w:val="nil"/>
              <w:left w:val="nil"/>
              <w:bottom w:val="single" w:sz="8" w:space="0" w:color="auto"/>
              <w:right w:val="single" w:sz="8" w:space="0" w:color="auto"/>
            </w:tcBorders>
            <w:shd w:val="clear" w:color="000000" w:fill="FFFFFF"/>
            <w:vAlign w:val="center"/>
            <w:hideMark/>
          </w:tcPr>
          <w:p w14:paraId="52AD961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2.290</w:t>
            </w:r>
          </w:p>
        </w:tc>
        <w:tc>
          <w:tcPr>
            <w:tcW w:w="1053" w:type="dxa"/>
            <w:tcBorders>
              <w:top w:val="nil"/>
              <w:left w:val="nil"/>
              <w:bottom w:val="single" w:sz="8" w:space="0" w:color="auto"/>
              <w:right w:val="single" w:sz="8" w:space="0" w:color="auto"/>
            </w:tcBorders>
            <w:shd w:val="clear" w:color="000000" w:fill="FFFFFF"/>
            <w:vAlign w:val="center"/>
            <w:hideMark/>
          </w:tcPr>
          <w:p w14:paraId="6863FAB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2.290</w:t>
            </w:r>
          </w:p>
        </w:tc>
      </w:tr>
      <w:tr w:rsidR="00D174E6" w:rsidRPr="00D174E6" w14:paraId="22E95328"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FFF4147"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37</w:t>
            </w:r>
          </w:p>
        </w:tc>
        <w:tc>
          <w:tcPr>
            <w:tcW w:w="1655" w:type="dxa"/>
            <w:tcBorders>
              <w:top w:val="nil"/>
              <w:left w:val="nil"/>
              <w:bottom w:val="single" w:sz="8" w:space="0" w:color="auto"/>
              <w:right w:val="single" w:sz="8" w:space="0" w:color="auto"/>
            </w:tcBorders>
            <w:shd w:val="clear" w:color="000000" w:fill="FFFFFF"/>
            <w:vAlign w:val="center"/>
            <w:hideMark/>
          </w:tcPr>
          <w:p w14:paraId="2E7841F9"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Naknade građanima i kućanstvima na temelju osiguranja i druge naknade</w:t>
            </w:r>
          </w:p>
        </w:tc>
        <w:tc>
          <w:tcPr>
            <w:tcW w:w="1365" w:type="dxa"/>
            <w:tcBorders>
              <w:top w:val="nil"/>
              <w:left w:val="nil"/>
              <w:bottom w:val="single" w:sz="8" w:space="0" w:color="auto"/>
              <w:right w:val="single" w:sz="8" w:space="0" w:color="auto"/>
            </w:tcBorders>
            <w:shd w:val="clear" w:color="000000" w:fill="FFFFFF"/>
            <w:vAlign w:val="center"/>
            <w:hideMark/>
          </w:tcPr>
          <w:p w14:paraId="5687A6A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2D1038A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625ACB3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75" w:type="dxa"/>
            <w:tcBorders>
              <w:top w:val="nil"/>
              <w:left w:val="nil"/>
              <w:bottom w:val="single" w:sz="8" w:space="0" w:color="auto"/>
              <w:right w:val="single" w:sz="8" w:space="0" w:color="auto"/>
            </w:tcBorders>
            <w:shd w:val="clear" w:color="000000" w:fill="FFFFFF"/>
            <w:vAlign w:val="center"/>
            <w:hideMark/>
          </w:tcPr>
          <w:p w14:paraId="5032E7A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c>
          <w:tcPr>
            <w:tcW w:w="1053" w:type="dxa"/>
            <w:tcBorders>
              <w:top w:val="nil"/>
              <w:left w:val="nil"/>
              <w:bottom w:val="single" w:sz="8" w:space="0" w:color="auto"/>
              <w:right w:val="single" w:sz="8" w:space="0" w:color="auto"/>
            </w:tcBorders>
            <w:shd w:val="clear" w:color="000000" w:fill="FFFFFF"/>
            <w:vAlign w:val="center"/>
            <w:hideMark/>
          </w:tcPr>
          <w:p w14:paraId="4BEECA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w:t>
            </w:r>
          </w:p>
        </w:tc>
      </w:tr>
      <w:tr w:rsidR="00D174E6" w:rsidRPr="00D174E6" w14:paraId="107E613F" w14:textId="77777777" w:rsidTr="00D174E6">
        <w:trPr>
          <w:trHeight w:val="73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C27FB52"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38</w:t>
            </w:r>
          </w:p>
        </w:tc>
        <w:tc>
          <w:tcPr>
            <w:tcW w:w="1655" w:type="dxa"/>
            <w:tcBorders>
              <w:top w:val="nil"/>
              <w:left w:val="nil"/>
              <w:bottom w:val="single" w:sz="8" w:space="0" w:color="auto"/>
              <w:right w:val="single" w:sz="8" w:space="0" w:color="auto"/>
            </w:tcBorders>
            <w:shd w:val="clear" w:color="000000" w:fill="FFFFFF"/>
            <w:vAlign w:val="center"/>
            <w:hideMark/>
          </w:tcPr>
          <w:p w14:paraId="54E1782B"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donacije, kazne, naknade štete i kapitalne pomoći</w:t>
            </w:r>
          </w:p>
        </w:tc>
        <w:tc>
          <w:tcPr>
            <w:tcW w:w="1365" w:type="dxa"/>
            <w:tcBorders>
              <w:top w:val="nil"/>
              <w:left w:val="nil"/>
              <w:bottom w:val="single" w:sz="8" w:space="0" w:color="auto"/>
              <w:right w:val="single" w:sz="8" w:space="0" w:color="auto"/>
            </w:tcBorders>
            <w:shd w:val="clear" w:color="000000" w:fill="FFFFFF"/>
            <w:vAlign w:val="center"/>
            <w:hideMark/>
          </w:tcPr>
          <w:p w14:paraId="68CBDB5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7.595,18</w:t>
            </w:r>
          </w:p>
        </w:tc>
        <w:tc>
          <w:tcPr>
            <w:tcW w:w="1053" w:type="dxa"/>
            <w:tcBorders>
              <w:top w:val="nil"/>
              <w:left w:val="nil"/>
              <w:bottom w:val="single" w:sz="8" w:space="0" w:color="auto"/>
              <w:right w:val="single" w:sz="8" w:space="0" w:color="auto"/>
            </w:tcBorders>
            <w:shd w:val="clear" w:color="000000" w:fill="FFFFFF"/>
            <w:vAlign w:val="center"/>
            <w:hideMark/>
          </w:tcPr>
          <w:p w14:paraId="6FAB858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1.737</w:t>
            </w:r>
          </w:p>
        </w:tc>
        <w:tc>
          <w:tcPr>
            <w:tcW w:w="1075" w:type="dxa"/>
            <w:tcBorders>
              <w:top w:val="nil"/>
              <w:left w:val="nil"/>
              <w:bottom w:val="single" w:sz="8" w:space="0" w:color="auto"/>
              <w:right w:val="single" w:sz="8" w:space="0" w:color="auto"/>
            </w:tcBorders>
            <w:shd w:val="clear" w:color="000000" w:fill="FFFFFF"/>
            <w:vAlign w:val="center"/>
            <w:hideMark/>
          </w:tcPr>
          <w:p w14:paraId="222D965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110</w:t>
            </w:r>
          </w:p>
        </w:tc>
        <w:tc>
          <w:tcPr>
            <w:tcW w:w="1075" w:type="dxa"/>
            <w:tcBorders>
              <w:top w:val="nil"/>
              <w:left w:val="nil"/>
              <w:bottom w:val="single" w:sz="8" w:space="0" w:color="auto"/>
              <w:right w:val="single" w:sz="8" w:space="0" w:color="auto"/>
            </w:tcBorders>
            <w:shd w:val="clear" w:color="000000" w:fill="FFFFFF"/>
            <w:vAlign w:val="center"/>
            <w:hideMark/>
          </w:tcPr>
          <w:p w14:paraId="49ED071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110</w:t>
            </w:r>
          </w:p>
        </w:tc>
        <w:tc>
          <w:tcPr>
            <w:tcW w:w="1053" w:type="dxa"/>
            <w:tcBorders>
              <w:top w:val="nil"/>
              <w:left w:val="nil"/>
              <w:bottom w:val="single" w:sz="8" w:space="0" w:color="auto"/>
              <w:right w:val="single" w:sz="8" w:space="0" w:color="auto"/>
            </w:tcBorders>
            <w:shd w:val="clear" w:color="000000" w:fill="FFFFFF"/>
            <w:vAlign w:val="center"/>
            <w:hideMark/>
          </w:tcPr>
          <w:p w14:paraId="2535800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110</w:t>
            </w:r>
          </w:p>
        </w:tc>
      </w:tr>
      <w:tr w:rsidR="00D174E6" w:rsidRPr="00D174E6" w14:paraId="304A2B30"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B655E4A"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43</w:t>
            </w:r>
          </w:p>
        </w:tc>
        <w:tc>
          <w:tcPr>
            <w:tcW w:w="1655" w:type="dxa"/>
            <w:tcBorders>
              <w:top w:val="nil"/>
              <w:left w:val="nil"/>
              <w:bottom w:val="single" w:sz="8" w:space="0" w:color="auto"/>
              <w:right w:val="single" w:sz="8" w:space="0" w:color="auto"/>
            </w:tcBorders>
            <w:shd w:val="clear" w:color="000000" w:fill="FFFFFF"/>
            <w:vAlign w:val="center"/>
            <w:hideMark/>
          </w:tcPr>
          <w:p w14:paraId="5ADF23C2"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Ostali prihodi za posebne namjene</w:t>
            </w:r>
          </w:p>
        </w:tc>
        <w:tc>
          <w:tcPr>
            <w:tcW w:w="1365" w:type="dxa"/>
            <w:tcBorders>
              <w:top w:val="nil"/>
              <w:left w:val="nil"/>
              <w:bottom w:val="single" w:sz="8" w:space="0" w:color="auto"/>
              <w:right w:val="single" w:sz="8" w:space="0" w:color="auto"/>
            </w:tcBorders>
            <w:shd w:val="clear" w:color="000000" w:fill="FFFFFF"/>
            <w:vAlign w:val="center"/>
            <w:hideMark/>
          </w:tcPr>
          <w:p w14:paraId="3D6BB26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164.329.921,49</w:t>
            </w:r>
          </w:p>
        </w:tc>
        <w:tc>
          <w:tcPr>
            <w:tcW w:w="1053" w:type="dxa"/>
            <w:tcBorders>
              <w:top w:val="nil"/>
              <w:left w:val="nil"/>
              <w:bottom w:val="single" w:sz="8" w:space="0" w:color="auto"/>
              <w:right w:val="single" w:sz="8" w:space="0" w:color="auto"/>
            </w:tcBorders>
            <w:shd w:val="clear" w:color="000000" w:fill="FFFFFF"/>
            <w:vAlign w:val="center"/>
            <w:hideMark/>
          </w:tcPr>
          <w:p w14:paraId="67A6F21A"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199.780.786</w:t>
            </w:r>
          </w:p>
        </w:tc>
        <w:tc>
          <w:tcPr>
            <w:tcW w:w="1075" w:type="dxa"/>
            <w:tcBorders>
              <w:top w:val="nil"/>
              <w:left w:val="nil"/>
              <w:bottom w:val="single" w:sz="8" w:space="0" w:color="auto"/>
              <w:right w:val="single" w:sz="8" w:space="0" w:color="auto"/>
            </w:tcBorders>
            <w:shd w:val="clear" w:color="000000" w:fill="FFFFFF"/>
            <w:vAlign w:val="center"/>
            <w:hideMark/>
          </w:tcPr>
          <w:p w14:paraId="0AA2B88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215.232.681</w:t>
            </w:r>
          </w:p>
        </w:tc>
        <w:tc>
          <w:tcPr>
            <w:tcW w:w="1075" w:type="dxa"/>
            <w:tcBorders>
              <w:top w:val="nil"/>
              <w:left w:val="nil"/>
              <w:bottom w:val="single" w:sz="8" w:space="0" w:color="auto"/>
              <w:right w:val="single" w:sz="8" w:space="0" w:color="auto"/>
            </w:tcBorders>
            <w:shd w:val="clear" w:color="000000" w:fill="FFFFFF"/>
            <w:vAlign w:val="center"/>
            <w:hideMark/>
          </w:tcPr>
          <w:p w14:paraId="1F8CACF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232.997.297</w:t>
            </w:r>
          </w:p>
        </w:tc>
        <w:tc>
          <w:tcPr>
            <w:tcW w:w="1053" w:type="dxa"/>
            <w:tcBorders>
              <w:top w:val="nil"/>
              <w:left w:val="nil"/>
              <w:bottom w:val="single" w:sz="8" w:space="0" w:color="auto"/>
              <w:right w:val="single" w:sz="8" w:space="0" w:color="auto"/>
            </w:tcBorders>
            <w:shd w:val="clear" w:color="000000" w:fill="FFFFFF"/>
            <w:vAlign w:val="center"/>
            <w:hideMark/>
          </w:tcPr>
          <w:p w14:paraId="72D353FE"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252.531.598</w:t>
            </w:r>
          </w:p>
        </w:tc>
      </w:tr>
      <w:tr w:rsidR="00D174E6" w:rsidRPr="00D174E6" w14:paraId="2A7D0E3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867AA47"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2BFC3777"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05E8A9A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164.329.921,49</w:t>
            </w:r>
          </w:p>
        </w:tc>
        <w:tc>
          <w:tcPr>
            <w:tcW w:w="1053" w:type="dxa"/>
            <w:tcBorders>
              <w:top w:val="nil"/>
              <w:left w:val="nil"/>
              <w:bottom w:val="single" w:sz="8" w:space="0" w:color="auto"/>
              <w:right w:val="single" w:sz="8" w:space="0" w:color="auto"/>
            </w:tcBorders>
            <w:shd w:val="clear" w:color="000000" w:fill="FFFFFF"/>
            <w:vAlign w:val="center"/>
            <w:hideMark/>
          </w:tcPr>
          <w:p w14:paraId="49C006F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199.780.786</w:t>
            </w:r>
          </w:p>
        </w:tc>
        <w:tc>
          <w:tcPr>
            <w:tcW w:w="1075" w:type="dxa"/>
            <w:tcBorders>
              <w:top w:val="nil"/>
              <w:left w:val="nil"/>
              <w:bottom w:val="single" w:sz="8" w:space="0" w:color="auto"/>
              <w:right w:val="single" w:sz="8" w:space="0" w:color="auto"/>
            </w:tcBorders>
            <w:shd w:val="clear" w:color="000000" w:fill="FFFFFF"/>
            <w:vAlign w:val="center"/>
            <w:hideMark/>
          </w:tcPr>
          <w:p w14:paraId="66D8E3A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215.232.681</w:t>
            </w:r>
          </w:p>
        </w:tc>
        <w:tc>
          <w:tcPr>
            <w:tcW w:w="1075" w:type="dxa"/>
            <w:tcBorders>
              <w:top w:val="nil"/>
              <w:left w:val="nil"/>
              <w:bottom w:val="single" w:sz="8" w:space="0" w:color="auto"/>
              <w:right w:val="single" w:sz="8" w:space="0" w:color="auto"/>
            </w:tcBorders>
            <w:shd w:val="clear" w:color="000000" w:fill="FFFFFF"/>
            <w:vAlign w:val="center"/>
            <w:hideMark/>
          </w:tcPr>
          <w:p w14:paraId="29A2BCB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232.997.297</w:t>
            </w:r>
          </w:p>
        </w:tc>
        <w:tc>
          <w:tcPr>
            <w:tcW w:w="1053" w:type="dxa"/>
            <w:tcBorders>
              <w:top w:val="nil"/>
              <w:left w:val="nil"/>
              <w:bottom w:val="single" w:sz="8" w:space="0" w:color="auto"/>
              <w:right w:val="single" w:sz="8" w:space="0" w:color="auto"/>
            </w:tcBorders>
            <w:shd w:val="clear" w:color="000000" w:fill="FFFFFF"/>
            <w:vAlign w:val="center"/>
            <w:hideMark/>
          </w:tcPr>
          <w:p w14:paraId="632F592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252.531.598</w:t>
            </w:r>
          </w:p>
        </w:tc>
      </w:tr>
      <w:tr w:rsidR="00D174E6" w:rsidRPr="00D174E6" w14:paraId="4C744C74"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A97C314"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4B23A15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30F186F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88.817.473,19</w:t>
            </w:r>
          </w:p>
        </w:tc>
        <w:tc>
          <w:tcPr>
            <w:tcW w:w="1053" w:type="dxa"/>
            <w:tcBorders>
              <w:top w:val="nil"/>
              <w:left w:val="nil"/>
              <w:bottom w:val="single" w:sz="8" w:space="0" w:color="auto"/>
              <w:right w:val="single" w:sz="8" w:space="0" w:color="auto"/>
            </w:tcBorders>
            <w:shd w:val="clear" w:color="000000" w:fill="FFFFFF"/>
            <w:vAlign w:val="center"/>
            <w:hideMark/>
          </w:tcPr>
          <w:p w14:paraId="3CD3449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114.240.414</w:t>
            </w:r>
          </w:p>
        </w:tc>
        <w:tc>
          <w:tcPr>
            <w:tcW w:w="1075" w:type="dxa"/>
            <w:tcBorders>
              <w:top w:val="nil"/>
              <w:left w:val="nil"/>
              <w:bottom w:val="single" w:sz="8" w:space="0" w:color="auto"/>
              <w:right w:val="single" w:sz="8" w:space="0" w:color="auto"/>
            </w:tcBorders>
            <w:shd w:val="clear" w:color="000000" w:fill="FFFFFF"/>
            <w:vAlign w:val="center"/>
            <w:hideMark/>
          </w:tcPr>
          <w:p w14:paraId="0FFC0C3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125.746.601</w:t>
            </w:r>
          </w:p>
        </w:tc>
        <w:tc>
          <w:tcPr>
            <w:tcW w:w="1075" w:type="dxa"/>
            <w:tcBorders>
              <w:top w:val="nil"/>
              <w:left w:val="nil"/>
              <w:bottom w:val="single" w:sz="8" w:space="0" w:color="auto"/>
              <w:right w:val="single" w:sz="8" w:space="0" w:color="auto"/>
            </w:tcBorders>
            <w:shd w:val="clear" w:color="000000" w:fill="FFFFFF"/>
            <w:vAlign w:val="center"/>
            <w:hideMark/>
          </w:tcPr>
          <w:p w14:paraId="536C360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126.360.360</w:t>
            </w:r>
          </w:p>
        </w:tc>
        <w:tc>
          <w:tcPr>
            <w:tcW w:w="1053" w:type="dxa"/>
            <w:tcBorders>
              <w:top w:val="nil"/>
              <w:left w:val="nil"/>
              <w:bottom w:val="single" w:sz="8" w:space="0" w:color="auto"/>
              <w:right w:val="single" w:sz="8" w:space="0" w:color="auto"/>
            </w:tcBorders>
            <w:shd w:val="clear" w:color="000000" w:fill="FFFFFF"/>
            <w:vAlign w:val="center"/>
            <w:hideMark/>
          </w:tcPr>
          <w:p w14:paraId="7962556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126.977.188</w:t>
            </w:r>
          </w:p>
        </w:tc>
      </w:tr>
      <w:tr w:rsidR="00D174E6" w:rsidRPr="00D174E6" w14:paraId="72829EE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4A5E2C5"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0AF9773C"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1F60003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74.812.733,59</w:t>
            </w:r>
          </w:p>
        </w:tc>
        <w:tc>
          <w:tcPr>
            <w:tcW w:w="1053" w:type="dxa"/>
            <w:tcBorders>
              <w:top w:val="nil"/>
              <w:left w:val="nil"/>
              <w:bottom w:val="single" w:sz="8" w:space="0" w:color="auto"/>
              <w:right w:val="single" w:sz="8" w:space="0" w:color="auto"/>
            </w:tcBorders>
            <w:shd w:val="clear" w:color="000000" w:fill="FFFFFF"/>
            <w:vAlign w:val="center"/>
            <w:hideMark/>
          </w:tcPr>
          <w:p w14:paraId="40F4A8B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84.541.950</w:t>
            </w:r>
          </w:p>
        </w:tc>
        <w:tc>
          <w:tcPr>
            <w:tcW w:w="1075" w:type="dxa"/>
            <w:tcBorders>
              <w:top w:val="nil"/>
              <w:left w:val="nil"/>
              <w:bottom w:val="single" w:sz="8" w:space="0" w:color="auto"/>
              <w:right w:val="single" w:sz="8" w:space="0" w:color="auto"/>
            </w:tcBorders>
            <w:shd w:val="clear" w:color="000000" w:fill="FFFFFF"/>
            <w:vAlign w:val="center"/>
            <w:hideMark/>
          </w:tcPr>
          <w:p w14:paraId="04F8C4C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89.412.677</w:t>
            </w:r>
          </w:p>
        </w:tc>
        <w:tc>
          <w:tcPr>
            <w:tcW w:w="1075" w:type="dxa"/>
            <w:tcBorders>
              <w:top w:val="nil"/>
              <w:left w:val="nil"/>
              <w:bottom w:val="single" w:sz="8" w:space="0" w:color="auto"/>
              <w:right w:val="single" w:sz="8" w:space="0" w:color="auto"/>
            </w:tcBorders>
            <w:shd w:val="clear" w:color="000000" w:fill="FFFFFF"/>
            <w:vAlign w:val="center"/>
            <w:hideMark/>
          </w:tcPr>
          <w:p w14:paraId="56A0DEE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106.563.534</w:t>
            </w:r>
          </w:p>
        </w:tc>
        <w:tc>
          <w:tcPr>
            <w:tcW w:w="1053" w:type="dxa"/>
            <w:tcBorders>
              <w:top w:val="nil"/>
              <w:left w:val="nil"/>
              <w:bottom w:val="single" w:sz="8" w:space="0" w:color="auto"/>
              <w:right w:val="single" w:sz="8" w:space="0" w:color="auto"/>
            </w:tcBorders>
            <w:shd w:val="clear" w:color="000000" w:fill="FFFFFF"/>
            <w:vAlign w:val="center"/>
            <w:hideMark/>
          </w:tcPr>
          <w:p w14:paraId="749425F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125.481.007</w:t>
            </w:r>
          </w:p>
        </w:tc>
      </w:tr>
      <w:tr w:rsidR="00D174E6" w:rsidRPr="00D174E6" w14:paraId="3A78A8DA"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817A42B"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34</w:t>
            </w:r>
          </w:p>
        </w:tc>
        <w:tc>
          <w:tcPr>
            <w:tcW w:w="1655" w:type="dxa"/>
            <w:tcBorders>
              <w:top w:val="nil"/>
              <w:left w:val="nil"/>
              <w:bottom w:val="single" w:sz="8" w:space="0" w:color="auto"/>
              <w:right w:val="single" w:sz="8" w:space="0" w:color="auto"/>
            </w:tcBorders>
            <w:shd w:val="clear" w:color="000000" w:fill="FFFFFF"/>
            <w:vAlign w:val="center"/>
            <w:hideMark/>
          </w:tcPr>
          <w:p w14:paraId="5E01D6C4"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Financijski rashodi</w:t>
            </w:r>
          </w:p>
        </w:tc>
        <w:tc>
          <w:tcPr>
            <w:tcW w:w="1365" w:type="dxa"/>
            <w:tcBorders>
              <w:top w:val="nil"/>
              <w:left w:val="nil"/>
              <w:bottom w:val="single" w:sz="8" w:space="0" w:color="auto"/>
              <w:right w:val="single" w:sz="8" w:space="0" w:color="auto"/>
            </w:tcBorders>
            <w:shd w:val="clear" w:color="000000" w:fill="FFFFFF"/>
            <w:vAlign w:val="center"/>
            <w:hideMark/>
          </w:tcPr>
          <w:p w14:paraId="0799128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427.072,50</w:t>
            </w:r>
          </w:p>
        </w:tc>
        <w:tc>
          <w:tcPr>
            <w:tcW w:w="1053" w:type="dxa"/>
            <w:tcBorders>
              <w:top w:val="nil"/>
              <w:left w:val="nil"/>
              <w:bottom w:val="single" w:sz="8" w:space="0" w:color="auto"/>
              <w:right w:val="single" w:sz="8" w:space="0" w:color="auto"/>
            </w:tcBorders>
            <w:shd w:val="clear" w:color="000000" w:fill="FFFFFF"/>
            <w:vAlign w:val="center"/>
            <w:hideMark/>
          </w:tcPr>
          <w:p w14:paraId="1669233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148.430</w:t>
            </w:r>
          </w:p>
        </w:tc>
        <w:tc>
          <w:tcPr>
            <w:tcW w:w="1075" w:type="dxa"/>
            <w:tcBorders>
              <w:top w:val="nil"/>
              <w:left w:val="nil"/>
              <w:bottom w:val="single" w:sz="8" w:space="0" w:color="auto"/>
              <w:right w:val="single" w:sz="8" w:space="0" w:color="auto"/>
            </w:tcBorders>
            <w:shd w:val="clear" w:color="000000" w:fill="FFFFFF"/>
            <w:vAlign w:val="center"/>
            <w:hideMark/>
          </w:tcPr>
          <w:p w14:paraId="5A78716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14.500</w:t>
            </w:r>
          </w:p>
        </w:tc>
        <w:tc>
          <w:tcPr>
            <w:tcW w:w="1075" w:type="dxa"/>
            <w:tcBorders>
              <w:top w:val="nil"/>
              <w:left w:val="nil"/>
              <w:bottom w:val="single" w:sz="8" w:space="0" w:color="auto"/>
              <w:right w:val="single" w:sz="8" w:space="0" w:color="auto"/>
            </w:tcBorders>
            <w:shd w:val="clear" w:color="000000" w:fill="FFFFFF"/>
            <w:vAlign w:val="center"/>
            <w:hideMark/>
          </w:tcPr>
          <w:p w14:paraId="59A2A13B"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14.500</w:t>
            </w:r>
          </w:p>
        </w:tc>
        <w:tc>
          <w:tcPr>
            <w:tcW w:w="1053" w:type="dxa"/>
            <w:tcBorders>
              <w:top w:val="nil"/>
              <w:left w:val="nil"/>
              <w:bottom w:val="single" w:sz="8" w:space="0" w:color="auto"/>
              <w:right w:val="single" w:sz="8" w:space="0" w:color="auto"/>
            </w:tcBorders>
            <w:shd w:val="clear" w:color="000000" w:fill="FFFFFF"/>
            <w:vAlign w:val="center"/>
            <w:hideMark/>
          </w:tcPr>
          <w:p w14:paraId="4F102C19"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14.500</w:t>
            </w:r>
          </w:p>
        </w:tc>
      </w:tr>
      <w:tr w:rsidR="00D174E6" w:rsidRPr="00D174E6" w14:paraId="1C1D32F1" w14:textId="77777777" w:rsidTr="00D174E6">
        <w:trPr>
          <w:trHeight w:val="70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1F29101"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37</w:t>
            </w:r>
          </w:p>
        </w:tc>
        <w:tc>
          <w:tcPr>
            <w:tcW w:w="1655" w:type="dxa"/>
            <w:tcBorders>
              <w:top w:val="nil"/>
              <w:left w:val="nil"/>
              <w:bottom w:val="single" w:sz="8" w:space="0" w:color="auto"/>
              <w:right w:val="single" w:sz="8" w:space="0" w:color="auto"/>
            </w:tcBorders>
            <w:shd w:val="clear" w:color="000000" w:fill="FFFFFF"/>
            <w:vAlign w:val="center"/>
            <w:hideMark/>
          </w:tcPr>
          <w:p w14:paraId="11B1BD17"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 xml:space="preserve">Naknade građanima i kućanstvima na temelju </w:t>
            </w:r>
            <w:r w:rsidRPr="00D174E6">
              <w:rPr>
                <w:rFonts w:ascii="Calibri" w:eastAsia="Times New Roman" w:hAnsi="Calibri" w:cs="Calibri"/>
                <w:color w:val="000000"/>
                <w:sz w:val="18"/>
                <w:szCs w:val="18"/>
                <w:lang w:eastAsia="hr-HR"/>
              </w:rPr>
              <w:lastRenderedPageBreak/>
              <w:t>osiguranja i druge naknade</w:t>
            </w:r>
          </w:p>
        </w:tc>
        <w:tc>
          <w:tcPr>
            <w:tcW w:w="1365" w:type="dxa"/>
            <w:tcBorders>
              <w:top w:val="nil"/>
              <w:left w:val="nil"/>
              <w:bottom w:val="single" w:sz="8" w:space="0" w:color="auto"/>
              <w:right w:val="single" w:sz="8" w:space="0" w:color="auto"/>
            </w:tcBorders>
            <w:shd w:val="clear" w:color="000000" w:fill="FFFFFF"/>
            <w:vAlign w:val="center"/>
            <w:hideMark/>
          </w:tcPr>
          <w:p w14:paraId="6AAFDA2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lastRenderedPageBreak/>
              <w:t>71.318,27</w:t>
            </w:r>
          </w:p>
        </w:tc>
        <w:tc>
          <w:tcPr>
            <w:tcW w:w="1053" w:type="dxa"/>
            <w:tcBorders>
              <w:top w:val="nil"/>
              <w:left w:val="nil"/>
              <w:bottom w:val="single" w:sz="8" w:space="0" w:color="auto"/>
              <w:right w:val="single" w:sz="8" w:space="0" w:color="auto"/>
            </w:tcBorders>
            <w:shd w:val="clear" w:color="000000" w:fill="FFFFFF"/>
            <w:vAlign w:val="center"/>
            <w:hideMark/>
          </w:tcPr>
          <w:p w14:paraId="77509F8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43.799</w:t>
            </w:r>
          </w:p>
        </w:tc>
        <w:tc>
          <w:tcPr>
            <w:tcW w:w="1075" w:type="dxa"/>
            <w:tcBorders>
              <w:top w:val="nil"/>
              <w:left w:val="nil"/>
              <w:bottom w:val="single" w:sz="8" w:space="0" w:color="auto"/>
              <w:right w:val="single" w:sz="8" w:space="0" w:color="auto"/>
            </w:tcBorders>
            <w:shd w:val="clear" w:color="000000" w:fill="FFFFFF"/>
            <w:vAlign w:val="center"/>
            <w:hideMark/>
          </w:tcPr>
          <w:p w14:paraId="6B04A89A"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22.000</w:t>
            </w:r>
          </w:p>
        </w:tc>
        <w:tc>
          <w:tcPr>
            <w:tcW w:w="1075" w:type="dxa"/>
            <w:tcBorders>
              <w:top w:val="nil"/>
              <w:left w:val="nil"/>
              <w:bottom w:val="single" w:sz="8" w:space="0" w:color="auto"/>
              <w:right w:val="single" w:sz="8" w:space="0" w:color="auto"/>
            </w:tcBorders>
            <w:shd w:val="clear" w:color="000000" w:fill="FFFFFF"/>
            <w:vAlign w:val="center"/>
            <w:hideMark/>
          </w:tcPr>
          <w:p w14:paraId="2CC4FC6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22.000</w:t>
            </w:r>
          </w:p>
        </w:tc>
        <w:tc>
          <w:tcPr>
            <w:tcW w:w="1053" w:type="dxa"/>
            <w:tcBorders>
              <w:top w:val="nil"/>
              <w:left w:val="nil"/>
              <w:bottom w:val="single" w:sz="8" w:space="0" w:color="auto"/>
              <w:right w:val="single" w:sz="8" w:space="0" w:color="auto"/>
            </w:tcBorders>
            <w:shd w:val="clear" w:color="000000" w:fill="FFFFFF"/>
            <w:vAlign w:val="center"/>
            <w:hideMark/>
          </w:tcPr>
          <w:p w14:paraId="1C12E66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22.000</w:t>
            </w:r>
          </w:p>
        </w:tc>
      </w:tr>
      <w:tr w:rsidR="00D174E6" w:rsidRPr="00D174E6" w14:paraId="712CEAB2" w14:textId="77777777" w:rsidTr="00D174E6">
        <w:trPr>
          <w:trHeight w:val="70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7380C43"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38</w:t>
            </w:r>
          </w:p>
        </w:tc>
        <w:tc>
          <w:tcPr>
            <w:tcW w:w="1655" w:type="dxa"/>
            <w:tcBorders>
              <w:top w:val="nil"/>
              <w:left w:val="nil"/>
              <w:bottom w:val="single" w:sz="8" w:space="0" w:color="auto"/>
              <w:right w:val="single" w:sz="8" w:space="0" w:color="auto"/>
            </w:tcBorders>
            <w:shd w:val="clear" w:color="000000" w:fill="FFFFFF"/>
            <w:vAlign w:val="center"/>
            <w:hideMark/>
          </w:tcPr>
          <w:p w14:paraId="2C3B2F79"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donacije, kazne, naknade štete i kapitalne pomoći</w:t>
            </w:r>
          </w:p>
        </w:tc>
        <w:tc>
          <w:tcPr>
            <w:tcW w:w="1365" w:type="dxa"/>
            <w:tcBorders>
              <w:top w:val="nil"/>
              <w:left w:val="nil"/>
              <w:bottom w:val="single" w:sz="8" w:space="0" w:color="auto"/>
              <w:right w:val="single" w:sz="8" w:space="0" w:color="auto"/>
            </w:tcBorders>
            <w:shd w:val="clear" w:color="000000" w:fill="FFFFFF"/>
            <w:vAlign w:val="center"/>
            <w:hideMark/>
          </w:tcPr>
          <w:p w14:paraId="7598F33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201.323,94</w:t>
            </w:r>
          </w:p>
        </w:tc>
        <w:tc>
          <w:tcPr>
            <w:tcW w:w="1053" w:type="dxa"/>
            <w:tcBorders>
              <w:top w:val="nil"/>
              <w:left w:val="nil"/>
              <w:bottom w:val="single" w:sz="8" w:space="0" w:color="auto"/>
              <w:right w:val="single" w:sz="8" w:space="0" w:color="auto"/>
            </w:tcBorders>
            <w:shd w:val="clear" w:color="000000" w:fill="FFFFFF"/>
            <w:vAlign w:val="center"/>
            <w:hideMark/>
          </w:tcPr>
          <w:p w14:paraId="07B7A96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806.193</w:t>
            </w:r>
          </w:p>
        </w:tc>
        <w:tc>
          <w:tcPr>
            <w:tcW w:w="1075" w:type="dxa"/>
            <w:tcBorders>
              <w:top w:val="nil"/>
              <w:left w:val="nil"/>
              <w:bottom w:val="single" w:sz="8" w:space="0" w:color="auto"/>
              <w:right w:val="single" w:sz="8" w:space="0" w:color="auto"/>
            </w:tcBorders>
            <w:shd w:val="clear" w:color="000000" w:fill="FFFFFF"/>
            <w:vAlign w:val="center"/>
            <w:hideMark/>
          </w:tcPr>
          <w:p w14:paraId="2BE98F6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36.903</w:t>
            </w:r>
          </w:p>
        </w:tc>
        <w:tc>
          <w:tcPr>
            <w:tcW w:w="1075" w:type="dxa"/>
            <w:tcBorders>
              <w:top w:val="nil"/>
              <w:left w:val="nil"/>
              <w:bottom w:val="single" w:sz="8" w:space="0" w:color="auto"/>
              <w:right w:val="single" w:sz="8" w:space="0" w:color="auto"/>
            </w:tcBorders>
            <w:shd w:val="clear" w:color="000000" w:fill="FFFFFF"/>
            <w:vAlign w:val="center"/>
            <w:hideMark/>
          </w:tcPr>
          <w:p w14:paraId="3A305AB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36.903</w:t>
            </w:r>
          </w:p>
        </w:tc>
        <w:tc>
          <w:tcPr>
            <w:tcW w:w="1053" w:type="dxa"/>
            <w:tcBorders>
              <w:top w:val="nil"/>
              <w:left w:val="nil"/>
              <w:bottom w:val="single" w:sz="8" w:space="0" w:color="auto"/>
              <w:right w:val="single" w:sz="8" w:space="0" w:color="auto"/>
            </w:tcBorders>
            <w:shd w:val="clear" w:color="000000" w:fill="FFFFFF"/>
            <w:vAlign w:val="center"/>
            <w:hideMark/>
          </w:tcPr>
          <w:p w14:paraId="6C14B33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36.903</w:t>
            </w:r>
          </w:p>
        </w:tc>
      </w:tr>
      <w:tr w:rsidR="00D174E6" w:rsidRPr="00D174E6" w14:paraId="758A4547"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6334B010"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52</w:t>
            </w:r>
          </w:p>
        </w:tc>
        <w:tc>
          <w:tcPr>
            <w:tcW w:w="1655" w:type="dxa"/>
            <w:tcBorders>
              <w:top w:val="nil"/>
              <w:left w:val="nil"/>
              <w:bottom w:val="single" w:sz="8" w:space="0" w:color="auto"/>
              <w:right w:val="single" w:sz="8" w:space="0" w:color="auto"/>
            </w:tcBorders>
            <w:shd w:val="clear" w:color="000000" w:fill="FFFFFF"/>
            <w:vAlign w:val="center"/>
            <w:hideMark/>
          </w:tcPr>
          <w:p w14:paraId="77534A53"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Ostale pomoći</w:t>
            </w:r>
          </w:p>
        </w:tc>
        <w:tc>
          <w:tcPr>
            <w:tcW w:w="1365" w:type="dxa"/>
            <w:tcBorders>
              <w:top w:val="nil"/>
              <w:left w:val="nil"/>
              <w:bottom w:val="single" w:sz="8" w:space="0" w:color="auto"/>
              <w:right w:val="single" w:sz="8" w:space="0" w:color="auto"/>
            </w:tcBorders>
            <w:shd w:val="clear" w:color="000000" w:fill="FFFFFF"/>
            <w:vAlign w:val="center"/>
            <w:hideMark/>
          </w:tcPr>
          <w:p w14:paraId="51573D4D"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5.105.475,99</w:t>
            </w:r>
          </w:p>
        </w:tc>
        <w:tc>
          <w:tcPr>
            <w:tcW w:w="1053" w:type="dxa"/>
            <w:tcBorders>
              <w:top w:val="nil"/>
              <w:left w:val="nil"/>
              <w:bottom w:val="single" w:sz="8" w:space="0" w:color="auto"/>
              <w:right w:val="single" w:sz="8" w:space="0" w:color="auto"/>
            </w:tcBorders>
            <w:shd w:val="clear" w:color="000000" w:fill="FFFFFF"/>
            <w:vAlign w:val="center"/>
            <w:hideMark/>
          </w:tcPr>
          <w:p w14:paraId="1AD7833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4.437.330</w:t>
            </w:r>
          </w:p>
        </w:tc>
        <w:tc>
          <w:tcPr>
            <w:tcW w:w="1075" w:type="dxa"/>
            <w:tcBorders>
              <w:top w:val="nil"/>
              <w:left w:val="nil"/>
              <w:bottom w:val="single" w:sz="8" w:space="0" w:color="auto"/>
              <w:right w:val="single" w:sz="8" w:space="0" w:color="auto"/>
            </w:tcBorders>
            <w:shd w:val="clear" w:color="000000" w:fill="FFFFFF"/>
            <w:vAlign w:val="center"/>
            <w:hideMark/>
          </w:tcPr>
          <w:p w14:paraId="58D1E9C9"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89.704</w:t>
            </w:r>
          </w:p>
        </w:tc>
        <w:tc>
          <w:tcPr>
            <w:tcW w:w="1075" w:type="dxa"/>
            <w:tcBorders>
              <w:top w:val="nil"/>
              <w:left w:val="nil"/>
              <w:bottom w:val="single" w:sz="8" w:space="0" w:color="auto"/>
              <w:right w:val="single" w:sz="8" w:space="0" w:color="auto"/>
            </w:tcBorders>
            <w:shd w:val="clear" w:color="000000" w:fill="FFFFFF"/>
            <w:vAlign w:val="center"/>
            <w:hideMark/>
          </w:tcPr>
          <w:p w14:paraId="0802BA2F"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115.851</w:t>
            </w:r>
          </w:p>
        </w:tc>
        <w:tc>
          <w:tcPr>
            <w:tcW w:w="1053" w:type="dxa"/>
            <w:tcBorders>
              <w:top w:val="nil"/>
              <w:left w:val="nil"/>
              <w:bottom w:val="single" w:sz="8" w:space="0" w:color="auto"/>
              <w:right w:val="single" w:sz="8" w:space="0" w:color="auto"/>
            </w:tcBorders>
            <w:shd w:val="clear" w:color="000000" w:fill="FFFFFF"/>
            <w:vAlign w:val="center"/>
            <w:hideMark/>
          </w:tcPr>
          <w:p w14:paraId="6BAD61B5"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102.213</w:t>
            </w:r>
          </w:p>
        </w:tc>
      </w:tr>
      <w:tr w:rsidR="00D174E6" w:rsidRPr="00D174E6" w14:paraId="4823B79F"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4909D9E"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4AFB94BC"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3085BE1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5.105.475,99</w:t>
            </w:r>
          </w:p>
        </w:tc>
        <w:tc>
          <w:tcPr>
            <w:tcW w:w="1053" w:type="dxa"/>
            <w:tcBorders>
              <w:top w:val="nil"/>
              <w:left w:val="nil"/>
              <w:bottom w:val="single" w:sz="8" w:space="0" w:color="auto"/>
              <w:right w:val="single" w:sz="8" w:space="0" w:color="auto"/>
            </w:tcBorders>
            <w:shd w:val="clear" w:color="000000" w:fill="FFFFFF"/>
            <w:vAlign w:val="center"/>
            <w:hideMark/>
          </w:tcPr>
          <w:p w14:paraId="15D9A73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4.437.330</w:t>
            </w:r>
          </w:p>
        </w:tc>
        <w:tc>
          <w:tcPr>
            <w:tcW w:w="1075" w:type="dxa"/>
            <w:tcBorders>
              <w:top w:val="nil"/>
              <w:left w:val="nil"/>
              <w:bottom w:val="single" w:sz="8" w:space="0" w:color="auto"/>
              <w:right w:val="single" w:sz="8" w:space="0" w:color="auto"/>
            </w:tcBorders>
            <w:shd w:val="clear" w:color="000000" w:fill="FFFFFF"/>
            <w:vAlign w:val="center"/>
            <w:hideMark/>
          </w:tcPr>
          <w:p w14:paraId="59F080F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89.704</w:t>
            </w:r>
          </w:p>
        </w:tc>
        <w:tc>
          <w:tcPr>
            <w:tcW w:w="1075" w:type="dxa"/>
            <w:tcBorders>
              <w:top w:val="nil"/>
              <w:left w:val="nil"/>
              <w:bottom w:val="single" w:sz="8" w:space="0" w:color="auto"/>
              <w:right w:val="single" w:sz="8" w:space="0" w:color="auto"/>
            </w:tcBorders>
            <w:shd w:val="clear" w:color="000000" w:fill="FFFFFF"/>
            <w:vAlign w:val="center"/>
            <w:hideMark/>
          </w:tcPr>
          <w:p w14:paraId="7A9015A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115.851</w:t>
            </w:r>
          </w:p>
        </w:tc>
        <w:tc>
          <w:tcPr>
            <w:tcW w:w="1053" w:type="dxa"/>
            <w:tcBorders>
              <w:top w:val="nil"/>
              <w:left w:val="nil"/>
              <w:bottom w:val="single" w:sz="8" w:space="0" w:color="auto"/>
              <w:right w:val="single" w:sz="8" w:space="0" w:color="auto"/>
            </w:tcBorders>
            <w:shd w:val="clear" w:color="000000" w:fill="FFFFFF"/>
            <w:vAlign w:val="center"/>
            <w:hideMark/>
          </w:tcPr>
          <w:p w14:paraId="049AF7DE"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102.213</w:t>
            </w:r>
          </w:p>
        </w:tc>
      </w:tr>
      <w:tr w:rsidR="00D174E6" w:rsidRPr="00D174E6" w14:paraId="4787476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1D481C8A"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31</w:t>
            </w:r>
          </w:p>
        </w:tc>
        <w:tc>
          <w:tcPr>
            <w:tcW w:w="1655" w:type="dxa"/>
            <w:tcBorders>
              <w:top w:val="nil"/>
              <w:left w:val="nil"/>
              <w:bottom w:val="single" w:sz="8" w:space="0" w:color="auto"/>
              <w:right w:val="single" w:sz="8" w:space="0" w:color="auto"/>
            </w:tcBorders>
            <w:shd w:val="clear" w:color="000000" w:fill="FFFFFF"/>
            <w:vAlign w:val="center"/>
            <w:hideMark/>
          </w:tcPr>
          <w:p w14:paraId="727BA270"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za zaposlene</w:t>
            </w:r>
          </w:p>
        </w:tc>
        <w:tc>
          <w:tcPr>
            <w:tcW w:w="1365" w:type="dxa"/>
            <w:tcBorders>
              <w:top w:val="nil"/>
              <w:left w:val="nil"/>
              <w:bottom w:val="single" w:sz="8" w:space="0" w:color="auto"/>
              <w:right w:val="single" w:sz="8" w:space="0" w:color="auto"/>
            </w:tcBorders>
            <w:shd w:val="clear" w:color="000000" w:fill="FFFFFF"/>
            <w:vAlign w:val="center"/>
            <w:hideMark/>
          </w:tcPr>
          <w:p w14:paraId="0C13876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117.917,85</w:t>
            </w:r>
          </w:p>
        </w:tc>
        <w:tc>
          <w:tcPr>
            <w:tcW w:w="1053" w:type="dxa"/>
            <w:tcBorders>
              <w:top w:val="nil"/>
              <w:left w:val="nil"/>
              <w:bottom w:val="single" w:sz="8" w:space="0" w:color="auto"/>
              <w:right w:val="single" w:sz="8" w:space="0" w:color="auto"/>
            </w:tcBorders>
            <w:shd w:val="clear" w:color="000000" w:fill="FFFFFF"/>
            <w:vAlign w:val="center"/>
            <w:hideMark/>
          </w:tcPr>
          <w:p w14:paraId="643DE5F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56.657</w:t>
            </w:r>
          </w:p>
        </w:tc>
        <w:tc>
          <w:tcPr>
            <w:tcW w:w="1075" w:type="dxa"/>
            <w:tcBorders>
              <w:top w:val="nil"/>
              <w:left w:val="nil"/>
              <w:bottom w:val="single" w:sz="8" w:space="0" w:color="auto"/>
              <w:right w:val="single" w:sz="8" w:space="0" w:color="auto"/>
            </w:tcBorders>
            <w:shd w:val="clear" w:color="000000" w:fill="FFFFFF"/>
            <w:vAlign w:val="center"/>
            <w:hideMark/>
          </w:tcPr>
          <w:p w14:paraId="35ABF80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59.652</w:t>
            </w:r>
          </w:p>
        </w:tc>
        <w:tc>
          <w:tcPr>
            <w:tcW w:w="1075" w:type="dxa"/>
            <w:tcBorders>
              <w:top w:val="nil"/>
              <w:left w:val="nil"/>
              <w:bottom w:val="single" w:sz="8" w:space="0" w:color="auto"/>
              <w:right w:val="single" w:sz="8" w:space="0" w:color="auto"/>
            </w:tcBorders>
            <w:shd w:val="clear" w:color="000000" w:fill="FFFFFF"/>
            <w:vAlign w:val="center"/>
            <w:hideMark/>
          </w:tcPr>
          <w:p w14:paraId="21568FA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59.652</w:t>
            </w:r>
          </w:p>
        </w:tc>
        <w:tc>
          <w:tcPr>
            <w:tcW w:w="1053" w:type="dxa"/>
            <w:tcBorders>
              <w:top w:val="nil"/>
              <w:left w:val="nil"/>
              <w:bottom w:val="single" w:sz="8" w:space="0" w:color="auto"/>
              <w:right w:val="single" w:sz="8" w:space="0" w:color="auto"/>
            </w:tcBorders>
            <w:shd w:val="clear" w:color="000000" w:fill="FFFFFF"/>
            <w:vAlign w:val="center"/>
            <w:hideMark/>
          </w:tcPr>
          <w:p w14:paraId="10D1466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59.652</w:t>
            </w:r>
          </w:p>
        </w:tc>
      </w:tr>
      <w:tr w:rsidR="00D174E6" w:rsidRPr="00D174E6" w14:paraId="6287A7E6"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BCBB7D4"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4157FF55"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67EB260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4.987.558,14</w:t>
            </w:r>
          </w:p>
        </w:tc>
        <w:tc>
          <w:tcPr>
            <w:tcW w:w="1053" w:type="dxa"/>
            <w:tcBorders>
              <w:top w:val="nil"/>
              <w:left w:val="nil"/>
              <w:bottom w:val="single" w:sz="8" w:space="0" w:color="auto"/>
              <w:right w:val="single" w:sz="8" w:space="0" w:color="auto"/>
            </w:tcBorders>
            <w:shd w:val="clear" w:color="000000" w:fill="FFFFFF"/>
            <w:vAlign w:val="center"/>
            <w:hideMark/>
          </w:tcPr>
          <w:p w14:paraId="431E1B87"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4.378.018</w:t>
            </w:r>
          </w:p>
        </w:tc>
        <w:tc>
          <w:tcPr>
            <w:tcW w:w="1075" w:type="dxa"/>
            <w:tcBorders>
              <w:top w:val="nil"/>
              <w:left w:val="nil"/>
              <w:bottom w:val="single" w:sz="8" w:space="0" w:color="auto"/>
              <w:right w:val="single" w:sz="8" w:space="0" w:color="auto"/>
            </w:tcBorders>
            <w:shd w:val="clear" w:color="000000" w:fill="FFFFFF"/>
            <w:vAlign w:val="center"/>
            <w:hideMark/>
          </w:tcPr>
          <w:p w14:paraId="7512ED18"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27.397</w:t>
            </w:r>
          </w:p>
        </w:tc>
        <w:tc>
          <w:tcPr>
            <w:tcW w:w="1075" w:type="dxa"/>
            <w:tcBorders>
              <w:top w:val="nil"/>
              <w:left w:val="nil"/>
              <w:bottom w:val="single" w:sz="8" w:space="0" w:color="auto"/>
              <w:right w:val="single" w:sz="8" w:space="0" w:color="auto"/>
            </w:tcBorders>
            <w:shd w:val="clear" w:color="000000" w:fill="FFFFFF"/>
            <w:vAlign w:val="center"/>
            <w:hideMark/>
          </w:tcPr>
          <w:p w14:paraId="721EB6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53.545</w:t>
            </w:r>
          </w:p>
        </w:tc>
        <w:tc>
          <w:tcPr>
            <w:tcW w:w="1053" w:type="dxa"/>
            <w:tcBorders>
              <w:top w:val="nil"/>
              <w:left w:val="nil"/>
              <w:bottom w:val="single" w:sz="8" w:space="0" w:color="auto"/>
              <w:right w:val="single" w:sz="8" w:space="0" w:color="auto"/>
            </w:tcBorders>
            <w:shd w:val="clear" w:color="000000" w:fill="FFFFFF"/>
            <w:vAlign w:val="center"/>
            <w:hideMark/>
          </w:tcPr>
          <w:p w14:paraId="1F5A33F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42.561</w:t>
            </w:r>
          </w:p>
        </w:tc>
      </w:tr>
      <w:tr w:rsidR="00D174E6" w:rsidRPr="00D174E6" w14:paraId="7DB2ED4F"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9410C5B"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37</w:t>
            </w:r>
          </w:p>
        </w:tc>
        <w:tc>
          <w:tcPr>
            <w:tcW w:w="1655" w:type="dxa"/>
            <w:tcBorders>
              <w:top w:val="nil"/>
              <w:left w:val="nil"/>
              <w:bottom w:val="single" w:sz="8" w:space="0" w:color="auto"/>
              <w:right w:val="single" w:sz="8" w:space="0" w:color="auto"/>
            </w:tcBorders>
            <w:shd w:val="clear" w:color="000000" w:fill="FFFFFF"/>
            <w:vAlign w:val="center"/>
            <w:hideMark/>
          </w:tcPr>
          <w:p w14:paraId="1F83C4D2"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Naknade građanima i kućanstvima na temelju osiguranja i druge naknade</w:t>
            </w:r>
          </w:p>
        </w:tc>
        <w:tc>
          <w:tcPr>
            <w:tcW w:w="1365" w:type="dxa"/>
            <w:tcBorders>
              <w:top w:val="nil"/>
              <w:left w:val="nil"/>
              <w:bottom w:val="single" w:sz="8" w:space="0" w:color="auto"/>
              <w:right w:val="single" w:sz="8" w:space="0" w:color="auto"/>
            </w:tcBorders>
            <w:shd w:val="clear" w:color="000000" w:fill="FFFFFF"/>
            <w:vAlign w:val="center"/>
            <w:hideMark/>
          </w:tcPr>
          <w:p w14:paraId="1D2263E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4B5ECCC3"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2.655</w:t>
            </w:r>
          </w:p>
        </w:tc>
        <w:tc>
          <w:tcPr>
            <w:tcW w:w="1075" w:type="dxa"/>
            <w:tcBorders>
              <w:top w:val="nil"/>
              <w:left w:val="nil"/>
              <w:bottom w:val="single" w:sz="8" w:space="0" w:color="auto"/>
              <w:right w:val="single" w:sz="8" w:space="0" w:color="auto"/>
            </w:tcBorders>
            <w:shd w:val="clear" w:color="000000" w:fill="FFFFFF"/>
            <w:vAlign w:val="center"/>
            <w:hideMark/>
          </w:tcPr>
          <w:p w14:paraId="0EE231C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2.655</w:t>
            </w:r>
          </w:p>
        </w:tc>
        <w:tc>
          <w:tcPr>
            <w:tcW w:w="1075" w:type="dxa"/>
            <w:tcBorders>
              <w:top w:val="nil"/>
              <w:left w:val="nil"/>
              <w:bottom w:val="single" w:sz="8" w:space="0" w:color="auto"/>
              <w:right w:val="single" w:sz="8" w:space="0" w:color="auto"/>
            </w:tcBorders>
            <w:shd w:val="clear" w:color="000000" w:fill="FFFFFF"/>
            <w:vAlign w:val="center"/>
            <w:hideMark/>
          </w:tcPr>
          <w:p w14:paraId="169B7595"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2.654</w:t>
            </w:r>
          </w:p>
        </w:tc>
        <w:tc>
          <w:tcPr>
            <w:tcW w:w="1053" w:type="dxa"/>
            <w:tcBorders>
              <w:top w:val="nil"/>
              <w:left w:val="nil"/>
              <w:bottom w:val="single" w:sz="8" w:space="0" w:color="auto"/>
              <w:right w:val="single" w:sz="8" w:space="0" w:color="auto"/>
            </w:tcBorders>
            <w:shd w:val="clear" w:color="000000" w:fill="FFFFFF"/>
            <w:vAlign w:val="center"/>
            <w:hideMark/>
          </w:tcPr>
          <w:p w14:paraId="64FA9F0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752FE281"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5446EAE1" w14:textId="77777777" w:rsidR="00D174E6" w:rsidRPr="00D174E6" w:rsidRDefault="00D174E6" w:rsidP="00D174E6">
            <w:pPr>
              <w:spacing w:after="0" w:line="240" w:lineRule="auto"/>
              <w:ind w:firstLineChars="500" w:firstLine="904"/>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61</w:t>
            </w:r>
          </w:p>
        </w:tc>
        <w:tc>
          <w:tcPr>
            <w:tcW w:w="1655" w:type="dxa"/>
            <w:tcBorders>
              <w:top w:val="nil"/>
              <w:left w:val="nil"/>
              <w:bottom w:val="single" w:sz="8" w:space="0" w:color="auto"/>
              <w:right w:val="single" w:sz="8" w:space="0" w:color="auto"/>
            </w:tcBorders>
            <w:shd w:val="clear" w:color="000000" w:fill="FFFFFF"/>
            <w:vAlign w:val="center"/>
            <w:hideMark/>
          </w:tcPr>
          <w:p w14:paraId="3FADAB41" w14:textId="77777777" w:rsidR="00D174E6" w:rsidRPr="00D174E6" w:rsidRDefault="00D174E6" w:rsidP="00D174E6">
            <w:pPr>
              <w:spacing w:after="0" w:line="240" w:lineRule="auto"/>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Donacije</w:t>
            </w:r>
          </w:p>
        </w:tc>
        <w:tc>
          <w:tcPr>
            <w:tcW w:w="1365" w:type="dxa"/>
            <w:tcBorders>
              <w:top w:val="nil"/>
              <w:left w:val="nil"/>
              <w:bottom w:val="single" w:sz="8" w:space="0" w:color="auto"/>
              <w:right w:val="single" w:sz="8" w:space="0" w:color="auto"/>
            </w:tcBorders>
            <w:shd w:val="clear" w:color="000000" w:fill="FFFFFF"/>
            <w:vAlign w:val="center"/>
            <w:hideMark/>
          </w:tcPr>
          <w:p w14:paraId="048FBD93"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97.487,46</w:t>
            </w:r>
          </w:p>
        </w:tc>
        <w:tc>
          <w:tcPr>
            <w:tcW w:w="1053" w:type="dxa"/>
            <w:tcBorders>
              <w:top w:val="nil"/>
              <w:left w:val="nil"/>
              <w:bottom w:val="single" w:sz="8" w:space="0" w:color="auto"/>
              <w:right w:val="single" w:sz="8" w:space="0" w:color="auto"/>
            </w:tcBorders>
            <w:shd w:val="clear" w:color="000000" w:fill="FFFFFF"/>
            <w:vAlign w:val="center"/>
            <w:hideMark/>
          </w:tcPr>
          <w:p w14:paraId="19686587"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58.238</w:t>
            </w:r>
          </w:p>
        </w:tc>
        <w:tc>
          <w:tcPr>
            <w:tcW w:w="1075" w:type="dxa"/>
            <w:tcBorders>
              <w:top w:val="nil"/>
              <w:left w:val="nil"/>
              <w:bottom w:val="single" w:sz="8" w:space="0" w:color="auto"/>
              <w:right w:val="single" w:sz="8" w:space="0" w:color="auto"/>
            </w:tcBorders>
            <w:shd w:val="clear" w:color="000000" w:fill="FFFFFF"/>
            <w:vAlign w:val="center"/>
            <w:hideMark/>
          </w:tcPr>
          <w:p w14:paraId="550BBD90"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10.000</w:t>
            </w:r>
          </w:p>
        </w:tc>
        <w:tc>
          <w:tcPr>
            <w:tcW w:w="1075" w:type="dxa"/>
            <w:tcBorders>
              <w:top w:val="nil"/>
              <w:left w:val="nil"/>
              <w:bottom w:val="single" w:sz="8" w:space="0" w:color="auto"/>
              <w:right w:val="single" w:sz="8" w:space="0" w:color="auto"/>
            </w:tcBorders>
            <w:shd w:val="clear" w:color="000000" w:fill="FFFFFF"/>
            <w:vAlign w:val="center"/>
            <w:hideMark/>
          </w:tcPr>
          <w:p w14:paraId="3E742F21"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10.000</w:t>
            </w:r>
          </w:p>
        </w:tc>
        <w:tc>
          <w:tcPr>
            <w:tcW w:w="1053" w:type="dxa"/>
            <w:tcBorders>
              <w:top w:val="nil"/>
              <w:left w:val="nil"/>
              <w:bottom w:val="single" w:sz="8" w:space="0" w:color="auto"/>
              <w:right w:val="single" w:sz="8" w:space="0" w:color="auto"/>
            </w:tcBorders>
            <w:shd w:val="clear" w:color="000000" w:fill="FFFFFF"/>
            <w:vAlign w:val="center"/>
            <w:hideMark/>
          </w:tcPr>
          <w:p w14:paraId="0A40DB76" w14:textId="77777777" w:rsidR="00D174E6" w:rsidRPr="00D174E6" w:rsidRDefault="00D174E6" w:rsidP="00D174E6">
            <w:pPr>
              <w:spacing w:after="0" w:line="240" w:lineRule="auto"/>
              <w:jc w:val="right"/>
              <w:rPr>
                <w:rFonts w:ascii="Calibri" w:eastAsia="Times New Roman" w:hAnsi="Calibri" w:cs="Calibri"/>
                <w:b/>
                <w:bCs/>
                <w:color w:val="000000"/>
                <w:sz w:val="18"/>
                <w:szCs w:val="18"/>
                <w:lang w:eastAsia="hr-HR"/>
              </w:rPr>
            </w:pPr>
            <w:r w:rsidRPr="00D174E6">
              <w:rPr>
                <w:rFonts w:ascii="Calibri" w:eastAsia="Times New Roman" w:hAnsi="Calibri" w:cs="Calibri"/>
                <w:b/>
                <w:bCs/>
                <w:color w:val="000000"/>
                <w:sz w:val="18"/>
                <w:szCs w:val="18"/>
                <w:lang w:eastAsia="hr-HR"/>
              </w:rPr>
              <w:t>10.000</w:t>
            </w:r>
          </w:p>
        </w:tc>
      </w:tr>
      <w:tr w:rsidR="00D174E6" w:rsidRPr="00D174E6" w14:paraId="4C94F0AB"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4911683F" w14:textId="77777777" w:rsidR="00D174E6" w:rsidRPr="00D174E6" w:rsidRDefault="00D174E6" w:rsidP="00D174E6">
            <w:pPr>
              <w:spacing w:after="0" w:line="240" w:lineRule="auto"/>
              <w:ind w:firstLineChars="600" w:firstLine="108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w:t>
            </w:r>
          </w:p>
        </w:tc>
        <w:tc>
          <w:tcPr>
            <w:tcW w:w="1655" w:type="dxa"/>
            <w:tcBorders>
              <w:top w:val="nil"/>
              <w:left w:val="nil"/>
              <w:bottom w:val="single" w:sz="8" w:space="0" w:color="auto"/>
              <w:right w:val="single" w:sz="8" w:space="0" w:color="auto"/>
            </w:tcBorders>
            <w:shd w:val="clear" w:color="000000" w:fill="FFFFFF"/>
            <w:vAlign w:val="center"/>
            <w:hideMark/>
          </w:tcPr>
          <w:p w14:paraId="3BD91C9E"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Rashodi poslovanja</w:t>
            </w:r>
          </w:p>
        </w:tc>
        <w:tc>
          <w:tcPr>
            <w:tcW w:w="1365" w:type="dxa"/>
            <w:tcBorders>
              <w:top w:val="nil"/>
              <w:left w:val="nil"/>
              <w:bottom w:val="single" w:sz="8" w:space="0" w:color="auto"/>
              <w:right w:val="single" w:sz="8" w:space="0" w:color="auto"/>
            </w:tcBorders>
            <w:shd w:val="clear" w:color="000000" w:fill="FFFFFF"/>
            <w:vAlign w:val="center"/>
            <w:hideMark/>
          </w:tcPr>
          <w:p w14:paraId="132BAA2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97.487,46</w:t>
            </w:r>
          </w:p>
        </w:tc>
        <w:tc>
          <w:tcPr>
            <w:tcW w:w="1053" w:type="dxa"/>
            <w:tcBorders>
              <w:top w:val="nil"/>
              <w:left w:val="nil"/>
              <w:bottom w:val="single" w:sz="8" w:space="0" w:color="auto"/>
              <w:right w:val="single" w:sz="8" w:space="0" w:color="auto"/>
            </w:tcBorders>
            <w:shd w:val="clear" w:color="000000" w:fill="FFFFFF"/>
            <w:vAlign w:val="center"/>
            <w:hideMark/>
          </w:tcPr>
          <w:p w14:paraId="0D2C2C7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58.238</w:t>
            </w:r>
          </w:p>
        </w:tc>
        <w:tc>
          <w:tcPr>
            <w:tcW w:w="1075" w:type="dxa"/>
            <w:tcBorders>
              <w:top w:val="nil"/>
              <w:left w:val="nil"/>
              <w:bottom w:val="single" w:sz="8" w:space="0" w:color="auto"/>
              <w:right w:val="single" w:sz="8" w:space="0" w:color="auto"/>
            </w:tcBorders>
            <w:shd w:val="clear" w:color="000000" w:fill="FFFFFF"/>
            <w:vAlign w:val="center"/>
            <w:hideMark/>
          </w:tcPr>
          <w:p w14:paraId="72B343F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c>
          <w:tcPr>
            <w:tcW w:w="1075" w:type="dxa"/>
            <w:tcBorders>
              <w:top w:val="nil"/>
              <w:left w:val="nil"/>
              <w:bottom w:val="single" w:sz="8" w:space="0" w:color="auto"/>
              <w:right w:val="single" w:sz="8" w:space="0" w:color="auto"/>
            </w:tcBorders>
            <w:shd w:val="clear" w:color="000000" w:fill="FFFFFF"/>
            <w:vAlign w:val="center"/>
            <w:hideMark/>
          </w:tcPr>
          <w:p w14:paraId="62447B4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c>
          <w:tcPr>
            <w:tcW w:w="1053" w:type="dxa"/>
            <w:tcBorders>
              <w:top w:val="nil"/>
              <w:left w:val="nil"/>
              <w:bottom w:val="single" w:sz="8" w:space="0" w:color="auto"/>
              <w:right w:val="single" w:sz="8" w:space="0" w:color="auto"/>
            </w:tcBorders>
            <w:shd w:val="clear" w:color="000000" w:fill="FFFFFF"/>
            <w:vAlign w:val="center"/>
            <w:hideMark/>
          </w:tcPr>
          <w:p w14:paraId="783962E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r>
      <w:tr w:rsidR="00D174E6" w:rsidRPr="00D174E6" w14:paraId="664979D1"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08E1B08F"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32</w:t>
            </w:r>
          </w:p>
        </w:tc>
        <w:tc>
          <w:tcPr>
            <w:tcW w:w="1655" w:type="dxa"/>
            <w:tcBorders>
              <w:top w:val="nil"/>
              <w:left w:val="nil"/>
              <w:bottom w:val="single" w:sz="8" w:space="0" w:color="auto"/>
              <w:right w:val="single" w:sz="8" w:space="0" w:color="auto"/>
            </w:tcBorders>
            <w:shd w:val="clear" w:color="000000" w:fill="FFFFFF"/>
            <w:vAlign w:val="center"/>
            <w:hideMark/>
          </w:tcPr>
          <w:p w14:paraId="553F08A8"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Materijalni rashodi</w:t>
            </w:r>
          </w:p>
        </w:tc>
        <w:tc>
          <w:tcPr>
            <w:tcW w:w="1365" w:type="dxa"/>
            <w:tcBorders>
              <w:top w:val="nil"/>
              <w:left w:val="nil"/>
              <w:bottom w:val="single" w:sz="8" w:space="0" w:color="auto"/>
              <w:right w:val="single" w:sz="8" w:space="0" w:color="auto"/>
            </w:tcBorders>
            <w:shd w:val="clear" w:color="000000" w:fill="FFFFFF"/>
            <w:vAlign w:val="center"/>
            <w:hideMark/>
          </w:tcPr>
          <w:p w14:paraId="6E3C036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96.431,56</w:t>
            </w:r>
          </w:p>
        </w:tc>
        <w:tc>
          <w:tcPr>
            <w:tcW w:w="1053" w:type="dxa"/>
            <w:tcBorders>
              <w:top w:val="nil"/>
              <w:left w:val="nil"/>
              <w:bottom w:val="single" w:sz="8" w:space="0" w:color="auto"/>
              <w:right w:val="single" w:sz="8" w:space="0" w:color="auto"/>
            </w:tcBorders>
            <w:shd w:val="clear" w:color="000000" w:fill="FFFFFF"/>
            <w:vAlign w:val="center"/>
            <w:hideMark/>
          </w:tcPr>
          <w:p w14:paraId="0F5B4F40"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56.911</w:t>
            </w:r>
          </w:p>
        </w:tc>
        <w:tc>
          <w:tcPr>
            <w:tcW w:w="1075" w:type="dxa"/>
            <w:tcBorders>
              <w:top w:val="nil"/>
              <w:left w:val="nil"/>
              <w:bottom w:val="single" w:sz="8" w:space="0" w:color="auto"/>
              <w:right w:val="single" w:sz="8" w:space="0" w:color="auto"/>
            </w:tcBorders>
            <w:shd w:val="clear" w:color="000000" w:fill="FFFFFF"/>
            <w:vAlign w:val="center"/>
            <w:hideMark/>
          </w:tcPr>
          <w:p w14:paraId="3CFC130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c>
          <w:tcPr>
            <w:tcW w:w="1075" w:type="dxa"/>
            <w:tcBorders>
              <w:top w:val="nil"/>
              <w:left w:val="nil"/>
              <w:bottom w:val="single" w:sz="8" w:space="0" w:color="auto"/>
              <w:right w:val="single" w:sz="8" w:space="0" w:color="auto"/>
            </w:tcBorders>
            <w:shd w:val="clear" w:color="000000" w:fill="FFFFFF"/>
            <w:vAlign w:val="center"/>
            <w:hideMark/>
          </w:tcPr>
          <w:p w14:paraId="2D71F58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c>
          <w:tcPr>
            <w:tcW w:w="1053" w:type="dxa"/>
            <w:tcBorders>
              <w:top w:val="nil"/>
              <w:left w:val="nil"/>
              <w:bottom w:val="single" w:sz="8" w:space="0" w:color="auto"/>
              <w:right w:val="single" w:sz="8" w:space="0" w:color="auto"/>
            </w:tcBorders>
            <w:shd w:val="clear" w:color="000000" w:fill="FFFFFF"/>
            <w:vAlign w:val="center"/>
            <w:hideMark/>
          </w:tcPr>
          <w:p w14:paraId="07E48ED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10.000</w:t>
            </w:r>
          </w:p>
        </w:tc>
      </w:tr>
      <w:tr w:rsidR="00D174E6" w:rsidRPr="00D174E6" w14:paraId="5100E369" w14:textId="77777777" w:rsidTr="00D174E6">
        <w:trPr>
          <w:trHeight w:val="570"/>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BD33659"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37</w:t>
            </w:r>
          </w:p>
        </w:tc>
        <w:tc>
          <w:tcPr>
            <w:tcW w:w="1655" w:type="dxa"/>
            <w:tcBorders>
              <w:top w:val="nil"/>
              <w:left w:val="nil"/>
              <w:bottom w:val="single" w:sz="8" w:space="0" w:color="auto"/>
              <w:right w:val="single" w:sz="8" w:space="0" w:color="auto"/>
            </w:tcBorders>
            <w:shd w:val="clear" w:color="000000" w:fill="FFFFFF"/>
            <w:vAlign w:val="center"/>
            <w:hideMark/>
          </w:tcPr>
          <w:p w14:paraId="60D8ABA1"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Naknade građanima i kućanstvima na temelju osiguranja i druge naknade</w:t>
            </w:r>
          </w:p>
        </w:tc>
        <w:tc>
          <w:tcPr>
            <w:tcW w:w="1365" w:type="dxa"/>
            <w:tcBorders>
              <w:top w:val="nil"/>
              <w:left w:val="nil"/>
              <w:bottom w:val="single" w:sz="8" w:space="0" w:color="auto"/>
              <w:right w:val="single" w:sz="8" w:space="0" w:color="auto"/>
            </w:tcBorders>
            <w:shd w:val="clear" w:color="000000" w:fill="FFFFFF"/>
            <w:vAlign w:val="center"/>
            <w:hideMark/>
          </w:tcPr>
          <w:p w14:paraId="733D1B46"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0,00</w:t>
            </w:r>
          </w:p>
        </w:tc>
        <w:tc>
          <w:tcPr>
            <w:tcW w:w="1053" w:type="dxa"/>
            <w:tcBorders>
              <w:top w:val="nil"/>
              <w:left w:val="nil"/>
              <w:bottom w:val="single" w:sz="8" w:space="0" w:color="auto"/>
              <w:right w:val="single" w:sz="8" w:space="0" w:color="auto"/>
            </w:tcBorders>
            <w:shd w:val="clear" w:color="000000" w:fill="FFFFFF"/>
            <w:vAlign w:val="center"/>
            <w:hideMark/>
          </w:tcPr>
          <w:p w14:paraId="0A4C39D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1.327</w:t>
            </w:r>
          </w:p>
        </w:tc>
        <w:tc>
          <w:tcPr>
            <w:tcW w:w="1075" w:type="dxa"/>
            <w:tcBorders>
              <w:top w:val="nil"/>
              <w:left w:val="nil"/>
              <w:bottom w:val="single" w:sz="8" w:space="0" w:color="auto"/>
              <w:right w:val="single" w:sz="8" w:space="0" w:color="auto"/>
            </w:tcBorders>
            <w:shd w:val="clear" w:color="000000" w:fill="FFFFFF"/>
            <w:vAlign w:val="center"/>
            <w:hideMark/>
          </w:tcPr>
          <w:p w14:paraId="295334F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78247F8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2B3CA7DF"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r w:rsidR="00D174E6" w:rsidRPr="00D174E6" w14:paraId="29DADA4A" w14:textId="77777777" w:rsidTr="00D174E6">
        <w:trPr>
          <w:trHeight w:val="255"/>
        </w:trPr>
        <w:tc>
          <w:tcPr>
            <w:tcW w:w="2404" w:type="dxa"/>
            <w:tcBorders>
              <w:top w:val="nil"/>
              <w:left w:val="single" w:sz="8" w:space="0" w:color="auto"/>
              <w:bottom w:val="single" w:sz="8" w:space="0" w:color="auto"/>
              <w:right w:val="single" w:sz="8" w:space="0" w:color="auto"/>
            </w:tcBorders>
            <w:shd w:val="clear" w:color="000000" w:fill="FFFFFF"/>
            <w:vAlign w:val="center"/>
            <w:hideMark/>
          </w:tcPr>
          <w:p w14:paraId="2A212556" w14:textId="77777777" w:rsidR="00D174E6" w:rsidRPr="00D174E6" w:rsidRDefault="00D174E6" w:rsidP="00D174E6">
            <w:pPr>
              <w:spacing w:after="0" w:line="240" w:lineRule="auto"/>
              <w:ind w:firstLineChars="700" w:firstLine="1260"/>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38</w:t>
            </w:r>
          </w:p>
        </w:tc>
        <w:tc>
          <w:tcPr>
            <w:tcW w:w="1655" w:type="dxa"/>
            <w:tcBorders>
              <w:top w:val="nil"/>
              <w:left w:val="nil"/>
              <w:bottom w:val="single" w:sz="8" w:space="0" w:color="auto"/>
              <w:right w:val="single" w:sz="8" w:space="0" w:color="auto"/>
            </w:tcBorders>
            <w:shd w:val="clear" w:color="000000" w:fill="FFFFFF"/>
            <w:vAlign w:val="center"/>
            <w:hideMark/>
          </w:tcPr>
          <w:p w14:paraId="54A22730" w14:textId="77777777" w:rsidR="00D174E6" w:rsidRPr="00D174E6" w:rsidRDefault="00D174E6" w:rsidP="00D174E6">
            <w:pPr>
              <w:spacing w:after="0" w:line="240" w:lineRule="auto"/>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Ostali rashodi</w:t>
            </w:r>
          </w:p>
        </w:tc>
        <w:tc>
          <w:tcPr>
            <w:tcW w:w="1365" w:type="dxa"/>
            <w:tcBorders>
              <w:top w:val="nil"/>
              <w:left w:val="nil"/>
              <w:bottom w:val="single" w:sz="8" w:space="0" w:color="auto"/>
              <w:right w:val="single" w:sz="8" w:space="0" w:color="auto"/>
            </w:tcBorders>
            <w:shd w:val="clear" w:color="000000" w:fill="FFFFFF"/>
            <w:vAlign w:val="center"/>
            <w:hideMark/>
          </w:tcPr>
          <w:p w14:paraId="6BC63932"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1.055,90</w:t>
            </w:r>
          </w:p>
        </w:tc>
        <w:tc>
          <w:tcPr>
            <w:tcW w:w="1053" w:type="dxa"/>
            <w:tcBorders>
              <w:top w:val="nil"/>
              <w:left w:val="nil"/>
              <w:bottom w:val="single" w:sz="8" w:space="0" w:color="auto"/>
              <w:right w:val="single" w:sz="8" w:space="0" w:color="auto"/>
            </w:tcBorders>
            <w:shd w:val="clear" w:color="000000" w:fill="FFFFFF"/>
            <w:vAlign w:val="center"/>
            <w:hideMark/>
          </w:tcPr>
          <w:p w14:paraId="2E8D2E6C"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793AB76D"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75" w:type="dxa"/>
            <w:tcBorders>
              <w:top w:val="nil"/>
              <w:left w:val="nil"/>
              <w:bottom w:val="single" w:sz="8" w:space="0" w:color="auto"/>
              <w:right w:val="single" w:sz="8" w:space="0" w:color="auto"/>
            </w:tcBorders>
            <w:shd w:val="clear" w:color="000000" w:fill="FFFFFF"/>
            <w:vAlign w:val="center"/>
            <w:hideMark/>
          </w:tcPr>
          <w:p w14:paraId="5C9BDAC4"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c>
          <w:tcPr>
            <w:tcW w:w="1053" w:type="dxa"/>
            <w:tcBorders>
              <w:top w:val="nil"/>
              <w:left w:val="nil"/>
              <w:bottom w:val="single" w:sz="8" w:space="0" w:color="auto"/>
              <w:right w:val="single" w:sz="8" w:space="0" w:color="auto"/>
            </w:tcBorders>
            <w:shd w:val="clear" w:color="000000" w:fill="FFFFFF"/>
            <w:vAlign w:val="center"/>
            <w:hideMark/>
          </w:tcPr>
          <w:p w14:paraId="622468F1" w14:textId="77777777" w:rsidR="00D174E6" w:rsidRPr="00D174E6" w:rsidRDefault="00D174E6" w:rsidP="00D174E6">
            <w:pPr>
              <w:spacing w:after="0" w:line="240" w:lineRule="auto"/>
              <w:jc w:val="right"/>
              <w:rPr>
                <w:rFonts w:ascii="Calibri" w:eastAsia="Times New Roman" w:hAnsi="Calibri" w:cs="Calibri"/>
                <w:color w:val="000000"/>
                <w:sz w:val="18"/>
                <w:szCs w:val="18"/>
                <w:lang w:eastAsia="hr-HR"/>
              </w:rPr>
            </w:pPr>
            <w:r w:rsidRPr="00D174E6">
              <w:rPr>
                <w:rFonts w:ascii="Calibri" w:eastAsia="Times New Roman" w:hAnsi="Calibri" w:cs="Calibri"/>
                <w:color w:val="000000"/>
                <w:sz w:val="18"/>
                <w:szCs w:val="18"/>
                <w:lang w:eastAsia="hr-HR"/>
              </w:rPr>
              <w:t>0</w:t>
            </w:r>
          </w:p>
        </w:tc>
      </w:tr>
    </w:tbl>
    <w:p w14:paraId="43405F69" w14:textId="77777777" w:rsidR="00492E89" w:rsidRPr="00B726C0" w:rsidRDefault="00492E89"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573AAA">
          <w:pgSz w:w="11906" w:h="16838" w:code="9"/>
          <w:pgMar w:top="1077" w:right="1077" w:bottom="964" w:left="1191" w:header="680" w:footer="284" w:gutter="0"/>
          <w:pgBorders w:offsetFrom="page">
            <w:top w:val="double" w:sz="4" w:space="24" w:color="auto"/>
          </w:pgBorders>
          <w:cols w:space="708"/>
          <w:titlePg/>
          <w:docGrid w:linePitch="360"/>
        </w:sectPr>
      </w:pPr>
    </w:p>
    <w:p w14:paraId="665BD73B" w14:textId="77777777" w:rsidR="00A075F9"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6" w:name="_Toc116997201"/>
      <w:r w:rsidRPr="00052FFF">
        <w:lastRenderedPageBreak/>
        <w:t>OBRAZLOŽENJE POSEBNOG DIJELA</w:t>
      </w:r>
      <w:bookmarkEnd w:id="6"/>
    </w:p>
    <w:p w14:paraId="6C5CD796" w14:textId="77777777" w:rsidR="004650F2" w:rsidRDefault="004650F2" w:rsidP="004650F2">
      <w:pPr>
        <w:pStyle w:val="Odlomakpopisa"/>
        <w:ind w:left="1080"/>
        <w:rPr>
          <w:color w:val="2F5496" w:themeColor="accent1" w:themeShade="BF"/>
          <w:sz w:val="32"/>
          <w:szCs w:val="32"/>
        </w:rPr>
      </w:pPr>
    </w:p>
    <w:p w14:paraId="40C77793" w14:textId="77777777" w:rsidR="004650F2" w:rsidRPr="003A15B5" w:rsidRDefault="003A15B5" w:rsidP="003A15B5">
      <w:pPr>
        <w:pStyle w:val="Odlomakpopisa"/>
        <w:ind w:left="0"/>
        <w:rPr>
          <w:sz w:val="28"/>
          <w:szCs w:val="28"/>
        </w:rPr>
      </w:pPr>
      <w:r>
        <w:rPr>
          <w:sz w:val="28"/>
          <w:szCs w:val="28"/>
        </w:rPr>
        <w:t xml:space="preserve">4.1. </w:t>
      </w:r>
      <w:r w:rsidR="00C129CA" w:rsidRPr="003A15B5">
        <w:rPr>
          <w:sz w:val="28"/>
          <w:szCs w:val="28"/>
        </w:rPr>
        <w:t xml:space="preserve"> </w:t>
      </w:r>
      <w:r w:rsidR="00C129CA" w:rsidRPr="000D2F22">
        <w:rPr>
          <w:sz w:val="28"/>
          <w:szCs w:val="28"/>
        </w:rPr>
        <w:t>SAŽETAK DJELOKRUGA RADA</w:t>
      </w:r>
    </w:p>
    <w:p w14:paraId="3F431366" w14:textId="77777777" w:rsidR="00CA5F24" w:rsidRDefault="00CA5F24" w:rsidP="00CA5F24">
      <w:pPr>
        <w:pStyle w:val="Odlomakpopisa"/>
        <w:ind w:left="431"/>
        <w:rPr>
          <w:color w:val="2F5496" w:themeColor="accent1" w:themeShade="BF"/>
          <w:sz w:val="28"/>
          <w:szCs w:val="28"/>
        </w:rPr>
      </w:pPr>
    </w:p>
    <w:p w14:paraId="0B4C1776" w14:textId="77777777" w:rsidR="0046348E" w:rsidRPr="0017528C" w:rsidRDefault="0046348E" w:rsidP="00CA5F24">
      <w:pPr>
        <w:pStyle w:val="Odlomakpopisa"/>
        <w:spacing w:after="100" w:afterAutospacing="1" w:line="0" w:lineRule="atLeast"/>
        <w:ind w:left="0"/>
        <w:jc w:val="both"/>
      </w:pPr>
      <w:r w:rsidRPr="0017528C">
        <w:t xml:space="preserve">Klinički bolnički centar Osijek je javna zdravstvena ustanova čiji je osnivač Republika Hrvatska. Utemeljen je 1874.g. kao </w:t>
      </w:r>
      <w:proofErr w:type="spellStart"/>
      <w:r w:rsidRPr="0017528C">
        <w:t>Huttler-Kohlhoffer-Monspergerova</w:t>
      </w:r>
      <w:proofErr w:type="spellEnd"/>
      <w:r w:rsidRPr="0017528C">
        <w:t xml:space="preserve"> zakladna bolnica. </w:t>
      </w:r>
    </w:p>
    <w:p w14:paraId="012CB076" w14:textId="77777777" w:rsidR="0046348E" w:rsidRPr="0017528C" w:rsidRDefault="0046348E" w:rsidP="00CA5F24">
      <w:pPr>
        <w:pStyle w:val="Odlomakpopisa"/>
        <w:spacing w:after="100" w:afterAutospacing="1" w:line="0" w:lineRule="atLeast"/>
        <w:ind w:left="0"/>
        <w:jc w:val="both"/>
      </w:pPr>
      <w:r w:rsidRPr="0017528C">
        <w:t xml:space="preserve">Status kliničkog bolničkog centra ostvaren je rješenjem Ministarstva zdravstva i socijalne skrbi  klasa: UP/I-510-07/ 09-01/08 br. 534-07-1-2/3-09-4 od 19.10.2009. godine. </w:t>
      </w:r>
    </w:p>
    <w:p w14:paraId="2A7A40E3" w14:textId="77777777" w:rsidR="0046348E" w:rsidRDefault="0046348E" w:rsidP="00CA5F24">
      <w:pPr>
        <w:pStyle w:val="Odlomakpopisa"/>
        <w:spacing w:after="100" w:afterAutospacing="1" w:line="0" w:lineRule="atLeast"/>
        <w:ind w:left="0"/>
        <w:jc w:val="both"/>
      </w:pPr>
      <w:r w:rsidRPr="0017528C">
        <w:t>Sukladno odredbama Zakona o zdravstvenoj zaštiti</w:t>
      </w:r>
      <w:r w:rsidR="00C65193">
        <w:t>,</w:t>
      </w:r>
      <w:r w:rsidRPr="0017528C">
        <w:t xml:space="preserve">  KBC Osijek je ustanova na sekundarnoj i tercijarnoj razini u kojoj se obavljaju djelatnosti: </w:t>
      </w:r>
    </w:p>
    <w:p w14:paraId="2F1809C7"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liječenja</w:t>
      </w:r>
    </w:p>
    <w:p w14:paraId="483BD6F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specijalističko-konzilijarne zdravstvene zaštite</w:t>
      </w:r>
    </w:p>
    <w:p w14:paraId="3AB1D439"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dnevne bolničke opskrbe u okviru ambulantnog liječenja</w:t>
      </w:r>
    </w:p>
    <w:p w14:paraId="532769D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medicinsko-biokemijskog laboratorija</w:t>
      </w:r>
    </w:p>
    <w:p w14:paraId="2A137256"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ljekarništva</w:t>
      </w:r>
    </w:p>
    <w:p w14:paraId="471606F0"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 xml:space="preserve">znanstvene i nastavne djelatnosti.  </w:t>
      </w:r>
    </w:p>
    <w:p w14:paraId="3314F9C8" w14:textId="77777777" w:rsidR="0046348E" w:rsidRPr="0017528C" w:rsidRDefault="0046348E" w:rsidP="00CA5F24">
      <w:pPr>
        <w:pStyle w:val="Odlomakpopisa"/>
        <w:spacing w:after="100" w:afterAutospacing="1" w:line="0" w:lineRule="atLeast"/>
        <w:ind w:left="0"/>
        <w:jc w:val="both"/>
      </w:pPr>
    </w:p>
    <w:p w14:paraId="46BF4A44" w14:textId="77777777" w:rsidR="0046348E" w:rsidRPr="0017528C" w:rsidRDefault="0046348E" w:rsidP="00CA5F24">
      <w:pPr>
        <w:pStyle w:val="Odlomakpopisa"/>
        <w:spacing w:after="100" w:afterAutospacing="1" w:line="0" w:lineRule="atLeast"/>
        <w:ind w:left="0"/>
        <w:jc w:val="both"/>
      </w:pPr>
      <w:r w:rsidRPr="0017528C">
        <w:t>Za provođenje navedenog ustrojene su slijedeće organizacijske jedinice:</w:t>
      </w:r>
    </w:p>
    <w:p w14:paraId="33910006" w14:textId="465AC357" w:rsidR="0046348E" w:rsidRPr="0017528C" w:rsidRDefault="0046348E" w:rsidP="00CA5F24">
      <w:pPr>
        <w:pStyle w:val="Odlomakpopisa"/>
        <w:numPr>
          <w:ilvl w:val="0"/>
          <w:numId w:val="7"/>
        </w:numPr>
        <w:spacing w:after="100" w:afterAutospacing="1" w:line="0" w:lineRule="atLeast"/>
        <w:ind w:left="470" w:hanging="357"/>
        <w:jc w:val="both"/>
      </w:pPr>
      <w:r w:rsidRPr="0017528C">
        <w:t>za zdravstvene, nastavne i znanstvene  djelatnosti: 1</w:t>
      </w:r>
      <w:r w:rsidR="00CA6302">
        <w:t>3</w:t>
      </w:r>
      <w:r w:rsidRPr="0017528C">
        <w:t xml:space="preserve"> klinika, </w:t>
      </w:r>
      <w:r w:rsidR="007B5D41">
        <w:t>6</w:t>
      </w:r>
      <w:r w:rsidRPr="0017528C">
        <w:t xml:space="preserve"> kliničkih zavoda, </w:t>
      </w:r>
      <w:r w:rsidR="00CA6302">
        <w:t>5</w:t>
      </w:r>
      <w:r w:rsidRPr="0017528C">
        <w:t xml:space="preserve"> zavoda,</w:t>
      </w:r>
      <w:r>
        <w:t xml:space="preserve"> </w:t>
      </w:r>
      <w:r w:rsidR="00CA6302">
        <w:t xml:space="preserve">1 odjel, </w:t>
      </w:r>
      <w:r>
        <w:t>OHBP</w:t>
      </w:r>
      <w:r w:rsidRPr="0017528C">
        <w:t>, te Bolnička ljekarna.</w:t>
      </w:r>
    </w:p>
    <w:p w14:paraId="5CBAC08B" w14:textId="06BF411C" w:rsidR="0046348E" w:rsidRDefault="0046348E" w:rsidP="00CA5F24">
      <w:pPr>
        <w:pStyle w:val="Odlomakpopisa"/>
        <w:numPr>
          <w:ilvl w:val="0"/>
          <w:numId w:val="7"/>
        </w:numPr>
        <w:spacing w:after="100" w:afterAutospacing="1" w:line="0" w:lineRule="atLeast"/>
        <w:ind w:left="470" w:hanging="357"/>
        <w:jc w:val="both"/>
      </w:pPr>
      <w:r w:rsidRPr="0017528C">
        <w:t xml:space="preserve">za nezdravstvene djelatnosti: Ravnateljstvo, Služba za pravne, kadrovske i opće poslove,  Služba ekonomsko financijskih poslova, </w:t>
      </w:r>
      <w:r w:rsidR="007B5D41" w:rsidRPr="0017528C">
        <w:t>Služba za poslove nabave</w:t>
      </w:r>
      <w:r w:rsidR="007B5D41">
        <w:t xml:space="preserve">, </w:t>
      </w:r>
      <w:r w:rsidR="007B5D41" w:rsidRPr="0017528C">
        <w:t xml:space="preserve"> </w:t>
      </w:r>
      <w:r w:rsidR="00D47CC8">
        <w:t>Služba za fakturiranje, obračun prihoda i administrativne poslove</w:t>
      </w:r>
      <w:r w:rsidR="00CA6302">
        <w:t>,</w:t>
      </w:r>
      <w:r w:rsidR="00D47CC8">
        <w:t xml:space="preserve"> </w:t>
      </w:r>
      <w:r w:rsidR="007B5D41" w:rsidRPr="0017528C">
        <w:t>Služba za informatiku</w:t>
      </w:r>
      <w:r w:rsidR="007B5D41">
        <w:t xml:space="preserve">, </w:t>
      </w:r>
      <w:r w:rsidR="007B5D41" w:rsidRPr="0017528C">
        <w:t xml:space="preserve"> </w:t>
      </w:r>
      <w:r w:rsidRPr="0017528C">
        <w:t xml:space="preserve">Služba za tehničke poslove,  Služba za uslužne djelatnosti,  Služba za unutarnju reviziju. </w:t>
      </w:r>
    </w:p>
    <w:p w14:paraId="03797096" w14:textId="77777777" w:rsidR="0046348E" w:rsidRDefault="0046348E" w:rsidP="00CA5F24">
      <w:pPr>
        <w:pStyle w:val="Odlomakpopisa"/>
        <w:spacing w:after="100" w:afterAutospacing="1" w:line="0" w:lineRule="atLeast"/>
        <w:ind w:left="0"/>
        <w:jc w:val="both"/>
      </w:pPr>
    </w:p>
    <w:p w14:paraId="64E0E708" w14:textId="70EFCFD2" w:rsidR="0046348E" w:rsidRPr="0017528C" w:rsidRDefault="0046348E" w:rsidP="00CA5F24">
      <w:pPr>
        <w:pStyle w:val="Odlomakpopisa"/>
        <w:spacing w:after="100" w:afterAutospacing="1" w:line="0" w:lineRule="atLeast"/>
        <w:ind w:left="0"/>
        <w:jc w:val="both"/>
      </w:pPr>
      <w:r>
        <w:t xml:space="preserve">Svojom </w:t>
      </w:r>
      <w:r w:rsidRPr="0017528C">
        <w:t>djelatnošću</w:t>
      </w:r>
      <w:r>
        <w:t xml:space="preserve"> KBC Osijek</w:t>
      </w:r>
      <w:r w:rsidRPr="0017528C">
        <w:t xml:space="preserve"> osigurava zaštitu zdravlja za približno </w:t>
      </w:r>
      <w:r w:rsidR="00CA6302">
        <w:t>670</w:t>
      </w:r>
      <w:r w:rsidRPr="0017528C">
        <w:t>.000 stanovnika sa područja pet županija koje gravitiraju ustanovi</w:t>
      </w:r>
      <w:r>
        <w:t>:</w:t>
      </w:r>
      <w:r w:rsidRPr="0017528C">
        <w:t xml:space="preserve"> Osječko-baranjska,  Vukovarsko-srijemska, Požeško-slavonska, Brodsko-posavska, te Virovitičko-podravska županija. </w:t>
      </w:r>
    </w:p>
    <w:p w14:paraId="230C151F"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Ugovorom sa HZZO-m, a </w:t>
      </w:r>
      <w:r w:rsidR="00D85BE7">
        <w:rPr>
          <w:color w:val="000000"/>
        </w:rPr>
        <w:t>osnovom</w:t>
      </w:r>
      <w:r w:rsidRPr="0017528C">
        <w:rPr>
          <w:color w:val="000000"/>
        </w:rPr>
        <w:t xml:space="preserve"> Mreže javne zdravstvene službe</w:t>
      </w:r>
      <w:r>
        <w:rPr>
          <w:color w:val="000000"/>
        </w:rPr>
        <w:t>, utvrđeni su kapaciteti obzirom</w:t>
      </w:r>
      <w:r w:rsidRPr="0017528C">
        <w:rPr>
          <w:color w:val="000000"/>
        </w:rPr>
        <w:t xml:space="preserve"> na vrstu zdravstvene djelatnosti</w:t>
      </w:r>
      <w:r>
        <w:rPr>
          <w:color w:val="000000"/>
        </w:rPr>
        <w:t>.</w:t>
      </w:r>
      <w:r w:rsidRPr="0017528C">
        <w:rPr>
          <w:color w:val="000000"/>
        </w:rPr>
        <w:t xml:space="preserve"> </w:t>
      </w:r>
    </w:p>
    <w:p w14:paraId="2192F95D"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Sukladno tome, kapaciteti za bolničko liječenje iznose </w:t>
      </w:r>
      <w:r>
        <w:rPr>
          <w:color w:val="000000"/>
        </w:rPr>
        <w:t>981</w:t>
      </w:r>
      <w:r w:rsidRPr="0017528C">
        <w:rPr>
          <w:color w:val="000000"/>
        </w:rPr>
        <w:t xml:space="preserve"> postelj</w:t>
      </w:r>
      <w:r>
        <w:rPr>
          <w:color w:val="000000"/>
        </w:rPr>
        <w:t>u</w:t>
      </w:r>
      <w:r w:rsidRPr="0017528C">
        <w:rPr>
          <w:color w:val="000000"/>
        </w:rPr>
        <w:t xml:space="preserve"> u okviru slijedećih osnovnih djelatnosti: interna medicina, dermatologija i venerologija, opća kirurgija, dječja kirurgija, neurokirurgija, pedijatrija, ginekologija i </w:t>
      </w:r>
      <w:proofErr w:type="spellStart"/>
      <w:r w:rsidRPr="0017528C">
        <w:rPr>
          <w:color w:val="000000"/>
        </w:rPr>
        <w:t>opstetricija</w:t>
      </w:r>
      <w:proofErr w:type="spellEnd"/>
      <w:r w:rsidRPr="0017528C">
        <w:rPr>
          <w:color w:val="000000"/>
        </w:rPr>
        <w:t xml:space="preserve">, infektologija, psihijatrija, otorinolaringologija, </w:t>
      </w:r>
      <w:proofErr w:type="spellStart"/>
      <w:r w:rsidRPr="0017528C">
        <w:rPr>
          <w:color w:val="000000"/>
        </w:rPr>
        <w:t>maksilofacijalna</w:t>
      </w:r>
      <w:proofErr w:type="spellEnd"/>
      <w:r w:rsidRPr="0017528C">
        <w:rPr>
          <w:color w:val="000000"/>
        </w:rPr>
        <w:t xml:space="preserve"> kirurgija, oftalmologija, ortopedija i traumatologija, urologija, onkologija i radioterapija, fizikalna medicina i rehabilitacija, neurologija, te anesteziologija i intenzivno liječenje.</w:t>
      </w:r>
    </w:p>
    <w:p w14:paraId="1E7539FB"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Kapaciteti Dnevne bolničke opskrbe u okviru ambulantnog liječenja iznose 258 mjesta u istim djelatnostima kao i za bolničko liječenje.</w:t>
      </w:r>
    </w:p>
    <w:p w14:paraId="123E19D1" w14:textId="77777777" w:rsidR="0046348E" w:rsidRDefault="0046348E" w:rsidP="00CA5F24">
      <w:pPr>
        <w:pStyle w:val="Odlomakpopisa"/>
        <w:spacing w:after="100" w:afterAutospacing="1" w:line="0" w:lineRule="atLeast"/>
        <w:ind w:left="0"/>
        <w:jc w:val="both"/>
        <w:rPr>
          <w:color w:val="000000"/>
        </w:rPr>
      </w:pPr>
      <w:r w:rsidRPr="0017528C">
        <w:rPr>
          <w:color w:val="000000"/>
        </w:rPr>
        <w:t>Provođenje SKZ zaštite obavlja se osim u ranije navedenim djelatnostima i u djelatnostima: radiologije,  medicinske biokemije, nuklearne medicine, transfuziologije, citologije,</w:t>
      </w:r>
      <w:r w:rsidR="007B5D41">
        <w:rPr>
          <w:color w:val="000000"/>
        </w:rPr>
        <w:t xml:space="preserve"> mikrobiologije, </w:t>
      </w:r>
      <w:r w:rsidRPr="0017528C">
        <w:rPr>
          <w:color w:val="000000"/>
        </w:rPr>
        <w:t xml:space="preserve"> te patologije.</w:t>
      </w:r>
    </w:p>
    <w:p w14:paraId="73713346" w14:textId="4970991F" w:rsidR="0046348E" w:rsidRDefault="0046348E" w:rsidP="00CA5F24">
      <w:pPr>
        <w:pStyle w:val="Odlomakpopisa"/>
        <w:spacing w:after="100" w:afterAutospacing="1" w:line="0" w:lineRule="atLeast"/>
        <w:ind w:left="0"/>
        <w:jc w:val="both"/>
        <w:rPr>
          <w:color w:val="000000"/>
        </w:rPr>
      </w:pPr>
      <w:r>
        <w:rPr>
          <w:color w:val="000000"/>
        </w:rPr>
        <w:t>Na dan 30.0</w:t>
      </w:r>
      <w:r w:rsidR="007B5D41">
        <w:rPr>
          <w:color w:val="000000"/>
        </w:rPr>
        <w:t>9</w:t>
      </w:r>
      <w:r>
        <w:rPr>
          <w:color w:val="000000"/>
        </w:rPr>
        <w:t>.20</w:t>
      </w:r>
      <w:r w:rsidR="007B5D41">
        <w:rPr>
          <w:color w:val="000000"/>
        </w:rPr>
        <w:t>2</w:t>
      </w:r>
      <w:r w:rsidR="00CA6302">
        <w:rPr>
          <w:color w:val="000000"/>
        </w:rPr>
        <w:t>4</w:t>
      </w:r>
      <w:r>
        <w:rPr>
          <w:color w:val="000000"/>
        </w:rPr>
        <w:t>.g. u KBC Osijek je bilo zaposleno 3.</w:t>
      </w:r>
      <w:r w:rsidR="00CA6302">
        <w:rPr>
          <w:color w:val="000000"/>
        </w:rPr>
        <w:t>113</w:t>
      </w:r>
      <w:r>
        <w:rPr>
          <w:color w:val="000000"/>
        </w:rPr>
        <w:t xml:space="preserve"> djelatnika, od čega 2.</w:t>
      </w:r>
      <w:r w:rsidR="00577E81">
        <w:rPr>
          <w:color w:val="000000"/>
        </w:rPr>
        <w:t>4</w:t>
      </w:r>
      <w:r w:rsidR="00CA6302">
        <w:rPr>
          <w:color w:val="000000"/>
        </w:rPr>
        <w:t>23</w:t>
      </w:r>
      <w:r>
        <w:rPr>
          <w:color w:val="000000"/>
        </w:rPr>
        <w:t xml:space="preserve"> zdravstvenih djelatnika. Omjer zdravstvenog i nezdravstvenog kadra iznosi 7</w:t>
      </w:r>
      <w:r w:rsidR="00181BF6">
        <w:rPr>
          <w:color w:val="000000"/>
        </w:rPr>
        <w:t>8</w:t>
      </w:r>
      <w:r>
        <w:rPr>
          <w:color w:val="000000"/>
        </w:rPr>
        <w:t>:2</w:t>
      </w:r>
      <w:r w:rsidR="00181BF6">
        <w:rPr>
          <w:color w:val="000000"/>
        </w:rPr>
        <w:t>2</w:t>
      </w:r>
      <w:r>
        <w:rPr>
          <w:color w:val="000000"/>
        </w:rPr>
        <w:t xml:space="preserve">.  </w:t>
      </w:r>
    </w:p>
    <w:p w14:paraId="58C90827" w14:textId="7B131612" w:rsidR="0046348E" w:rsidRDefault="0046348E" w:rsidP="00CA5F24">
      <w:pPr>
        <w:pStyle w:val="Odlomakpopisa"/>
        <w:spacing w:after="100" w:afterAutospacing="1" w:line="0" w:lineRule="atLeast"/>
        <w:ind w:left="0"/>
        <w:jc w:val="both"/>
        <w:rPr>
          <w:color w:val="000000"/>
        </w:rPr>
      </w:pPr>
      <w:r>
        <w:rPr>
          <w:color w:val="000000"/>
        </w:rPr>
        <w:t>U KBC Osijek  specijalizaciju obavlja</w:t>
      </w:r>
      <w:r w:rsidR="00D47CC8">
        <w:rPr>
          <w:color w:val="000000"/>
        </w:rPr>
        <w:t>ju</w:t>
      </w:r>
      <w:r>
        <w:rPr>
          <w:color w:val="000000"/>
        </w:rPr>
        <w:t xml:space="preserve"> 1</w:t>
      </w:r>
      <w:r w:rsidR="00577E81">
        <w:rPr>
          <w:color w:val="000000"/>
        </w:rPr>
        <w:t>4</w:t>
      </w:r>
      <w:r w:rsidR="00CA6302">
        <w:rPr>
          <w:color w:val="000000"/>
        </w:rPr>
        <w:t>5</w:t>
      </w:r>
      <w:r>
        <w:rPr>
          <w:color w:val="000000"/>
        </w:rPr>
        <w:t xml:space="preserve"> doktora medicine. </w:t>
      </w:r>
    </w:p>
    <w:p w14:paraId="334AA699" w14:textId="77777777" w:rsidR="0046348E" w:rsidRDefault="0046348E" w:rsidP="00CA5F24">
      <w:pPr>
        <w:pStyle w:val="Odlomakpopisa"/>
        <w:spacing w:after="100" w:afterAutospacing="1" w:line="0" w:lineRule="atLeast"/>
        <w:ind w:left="0"/>
        <w:jc w:val="both"/>
        <w:rPr>
          <w:color w:val="000000"/>
        </w:rPr>
      </w:pPr>
    </w:p>
    <w:p w14:paraId="51E5FAAC" w14:textId="77777777" w:rsidR="0046348E" w:rsidRDefault="0046348E" w:rsidP="00CA5F24">
      <w:pPr>
        <w:pStyle w:val="Odlomakpopisa"/>
        <w:spacing w:after="100" w:afterAutospacing="1" w:line="0" w:lineRule="atLeast"/>
        <w:ind w:left="0"/>
        <w:jc w:val="both"/>
        <w:rPr>
          <w:color w:val="000000"/>
        </w:rPr>
      </w:pPr>
      <w:r>
        <w:rPr>
          <w:color w:val="000000"/>
        </w:rPr>
        <w:t>Financijska sredstva neophodna za obavljanje djelatnosti KBC Osijek ostvaruje:</w:t>
      </w:r>
    </w:p>
    <w:p w14:paraId="7ECE701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Hrvatskog zavoda za zdravstveno osiguranje</w:t>
      </w:r>
    </w:p>
    <w:p w14:paraId="50AE6FB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osiguravajućih društava dobrovoljnog osiguranja</w:t>
      </w:r>
    </w:p>
    <w:p w14:paraId="4F002E5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koje nisu obuhvaćene ugovorom sa HZZO-m i dobrovoljnim osiguravateljima, a ustanova ih je pružila građanima</w:t>
      </w:r>
    </w:p>
    <w:p w14:paraId="54FDE923"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građanima koji nisu zdravstveno osigurani</w:t>
      </w:r>
    </w:p>
    <w:p w14:paraId="2BE5CC6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participacije za korištenje zdravstvenih usluga</w:t>
      </w:r>
    </w:p>
    <w:p w14:paraId="29DEE8A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lastRenderedPageBreak/>
        <w:t>ugovorom s ministarstvom, odnosno, drugim tijelima državne vlasti za poslove koji se osnovom zakona financiraju iz državnog proračuna</w:t>
      </w:r>
    </w:p>
    <w:p w14:paraId="67901DB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JP(R)S</w:t>
      </w:r>
      <w:r w:rsidR="007B5D41">
        <w:rPr>
          <w:color w:val="000000"/>
        </w:rPr>
        <w:t xml:space="preserve"> i JLS</w:t>
      </w:r>
    </w:p>
    <w:p w14:paraId="1ED0E786"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pravnim osobama za provedbu posebnih programa</w:t>
      </w:r>
    </w:p>
    <w:p w14:paraId="4F4EC4B0"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o zakupu</w:t>
      </w:r>
    </w:p>
    <w:p w14:paraId="1BDC78F2" w14:textId="137A7DB0" w:rsidR="0046348E" w:rsidRDefault="007B5D41" w:rsidP="00CA5F24">
      <w:pPr>
        <w:pStyle w:val="Odlomakpopisa"/>
        <w:numPr>
          <w:ilvl w:val="0"/>
          <w:numId w:val="8"/>
        </w:numPr>
        <w:spacing w:after="100" w:afterAutospacing="1" w:line="0" w:lineRule="atLeast"/>
        <w:ind w:left="470" w:hanging="357"/>
        <w:jc w:val="both"/>
        <w:rPr>
          <w:color w:val="000000"/>
        </w:rPr>
      </w:pPr>
      <w:r>
        <w:rPr>
          <w:color w:val="000000"/>
        </w:rPr>
        <w:t>donacijama</w:t>
      </w:r>
      <w:r w:rsidR="0046348E">
        <w:rPr>
          <w:color w:val="000000"/>
        </w:rPr>
        <w:t xml:space="preserve"> fizičkih i pravnih osoba</w:t>
      </w:r>
      <w:r w:rsidR="00FA7CFE">
        <w:rPr>
          <w:color w:val="000000"/>
        </w:rPr>
        <w:t xml:space="preserve"> i sl.</w:t>
      </w:r>
    </w:p>
    <w:p w14:paraId="5D349091" w14:textId="77777777" w:rsidR="00D650BE" w:rsidRDefault="00D650BE" w:rsidP="00D650BE">
      <w:pPr>
        <w:pStyle w:val="Odlomakpopisa"/>
        <w:spacing w:after="100" w:afterAutospacing="1" w:line="0" w:lineRule="atLeast"/>
        <w:ind w:left="470"/>
        <w:jc w:val="both"/>
        <w:rPr>
          <w:color w:val="000000"/>
        </w:rPr>
      </w:pPr>
    </w:p>
    <w:p w14:paraId="741889B1" w14:textId="77777777" w:rsidR="0046348E" w:rsidRDefault="0046348E" w:rsidP="0046348E">
      <w:pPr>
        <w:pStyle w:val="Odlomakpopisa"/>
        <w:spacing w:after="100" w:afterAutospacing="1" w:line="0" w:lineRule="atLeast"/>
        <w:jc w:val="both"/>
        <w:rPr>
          <w:color w:val="000000"/>
        </w:rPr>
      </w:pPr>
    </w:p>
    <w:p w14:paraId="51AE86D9" w14:textId="77777777" w:rsidR="004650F2" w:rsidRPr="001F611B" w:rsidRDefault="00C129CA" w:rsidP="003A15B5">
      <w:pPr>
        <w:pStyle w:val="Odlomakpopisa"/>
        <w:numPr>
          <w:ilvl w:val="1"/>
          <w:numId w:val="31"/>
        </w:numPr>
        <w:ind w:left="720"/>
        <w:rPr>
          <w:sz w:val="28"/>
          <w:szCs w:val="28"/>
        </w:rPr>
      </w:pPr>
      <w:r w:rsidRPr="001F611B">
        <w:rPr>
          <w:sz w:val="28"/>
          <w:szCs w:val="28"/>
        </w:rPr>
        <w:t>OBRAZLOŽENJE PROGRAMA</w:t>
      </w:r>
    </w:p>
    <w:tbl>
      <w:tblPr>
        <w:tblW w:w="10060" w:type="dxa"/>
        <w:tblLook w:val="04A0" w:firstRow="1" w:lastRow="0" w:firstColumn="1" w:lastColumn="0" w:noHBand="0" w:noVBand="1"/>
      </w:tblPr>
      <w:tblGrid>
        <w:gridCol w:w="1000"/>
        <w:gridCol w:w="1547"/>
        <w:gridCol w:w="1323"/>
        <w:gridCol w:w="1236"/>
        <w:gridCol w:w="1256"/>
        <w:gridCol w:w="1236"/>
        <w:gridCol w:w="1236"/>
        <w:gridCol w:w="1226"/>
      </w:tblGrid>
      <w:tr w:rsidR="00E13AEB" w:rsidRPr="00E13AEB" w14:paraId="0CD941B8" w14:textId="77777777" w:rsidTr="00D174E6">
        <w:trPr>
          <w:trHeight w:val="780"/>
        </w:trPr>
        <w:tc>
          <w:tcPr>
            <w:tcW w:w="100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13820C49"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547"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7F1DF880"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32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BD3383E"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Izvršenje 2023.</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121722C"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2024.</w:t>
            </w:r>
          </w:p>
        </w:tc>
        <w:tc>
          <w:tcPr>
            <w:tcW w:w="125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B25DF0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2025.</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6EA99C4"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2026.</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119B5E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2027.</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264B75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Indeks (2025/2024)</w:t>
            </w:r>
          </w:p>
        </w:tc>
      </w:tr>
      <w:tr w:rsidR="00E13AEB" w:rsidRPr="00E13AEB" w14:paraId="2335CB27" w14:textId="77777777" w:rsidTr="00FD4812">
        <w:trPr>
          <w:trHeight w:val="45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BAF887"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26400</w:t>
            </w:r>
          </w:p>
        </w:tc>
        <w:tc>
          <w:tcPr>
            <w:tcW w:w="1547" w:type="dxa"/>
            <w:tcBorders>
              <w:top w:val="nil"/>
              <w:left w:val="nil"/>
              <w:bottom w:val="single" w:sz="4" w:space="0" w:color="auto"/>
              <w:right w:val="single" w:sz="4" w:space="0" w:color="auto"/>
            </w:tcBorders>
            <w:shd w:val="clear" w:color="auto" w:fill="auto"/>
            <w:vAlign w:val="center"/>
            <w:hideMark/>
          </w:tcPr>
          <w:p w14:paraId="70DD0DDC"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Klinički bolnički centar Osijek</w:t>
            </w:r>
          </w:p>
        </w:tc>
        <w:tc>
          <w:tcPr>
            <w:tcW w:w="1323" w:type="dxa"/>
            <w:tcBorders>
              <w:top w:val="nil"/>
              <w:left w:val="nil"/>
              <w:bottom w:val="single" w:sz="4" w:space="0" w:color="auto"/>
              <w:right w:val="single" w:sz="4" w:space="0" w:color="auto"/>
            </w:tcBorders>
            <w:shd w:val="clear" w:color="auto" w:fill="auto"/>
            <w:vAlign w:val="center"/>
            <w:hideMark/>
          </w:tcPr>
          <w:p w14:paraId="6B69A150"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205.863.569</w:t>
            </w:r>
          </w:p>
        </w:tc>
        <w:tc>
          <w:tcPr>
            <w:tcW w:w="1236" w:type="dxa"/>
            <w:tcBorders>
              <w:top w:val="nil"/>
              <w:left w:val="nil"/>
              <w:bottom w:val="single" w:sz="4" w:space="0" w:color="auto"/>
              <w:right w:val="single" w:sz="4" w:space="0" w:color="auto"/>
            </w:tcBorders>
            <w:shd w:val="clear" w:color="auto" w:fill="auto"/>
            <w:vAlign w:val="center"/>
            <w:hideMark/>
          </w:tcPr>
          <w:p w14:paraId="4E5E6596"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213.401.517</w:t>
            </w:r>
          </w:p>
        </w:tc>
        <w:tc>
          <w:tcPr>
            <w:tcW w:w="1256" w:type="dxa"/>
            <w:tcBorders>
              <w:top w:val="nil"/>
              <w:left w:val="nil"/>
              <w:bottom w:val="single" w:sz="4" w:space="0" w:color="auto"/>
              <w:right w:val="single" w:sz="4" w:space="0" w:color="auto"/>
            </w:tcBorders>
            <w:shd w:val="clear" w:color="auto" w:fill="auto"/>
            <w:vAlign w:val="center"/>
            <w:hideMark/>
          </w:tcPr>
          <w:p w14:paraId="166BF826"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225.056.473</w:t>
            </w:r>
          </w:p>
        </w:tc>
        <w:tc>
          <w:tcPr>
            <w:tcW w:w="1236" w:type="dxa"/>
            <w:tcBorders>
              <w:top w:val="nil"/>
              <w:left w:val="nil"/>
              <w:bottom w:val="single" w:sz="4" w:space="0" w:color="auto"/>
              <w:right w:val="single" w:sz="4" w:space="0" w:color="auto"/>
            </w:tcBorders>
            <w:shd w:val="clear" w:color="auto" w:fill="auto"/>
            <w:vAlign w:val="center"/>
            <w:hideMark/>
          </w:tcPr>
          <w:p w14:paraId="471B7650"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241.068.104</w:t>
            </w:r>
          </w:p>
        </w:tc>
        <w:tc>
          <w:tcPr>
            <w:tcW w:w="1236" w:type="dxa"/>
            <w:tcBorders>
              <w:top w:val="nil"/>
              <w:left w:val="nil"/>
              <w:bottom w:val="single" w:sz="4" w:space="0" w:color="auto"/>
              <w:right w:val="single" w:sz="4" w:space="0" w:color="auto"/>
            </w:tcBorders>
            <w:shd w:val="clear" w:color="auto" w:fill="auto"/>
            <w:vAlign w:val="center"/>
            <w:hideMark/>
          </w:tcPr>
          <w:p w14:paraId="0396B0DC"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260.574.295</w:t>
            </w:r>
          </w:p>
        </w:tc>
        <w:tc>
          <w:tcPr>
            <w:tcW w:w="1226" w:type="dxa"/>
            <w:tcBorders>
              <w:top w:val="nil"/>
              <w:left w:val="nil"/>
              <w:bottom w:val="single" w:sz="4" w:space="0" w:color="auto"/>
              <w:right w:val="single" w:sz="4" w:space="0" w:color="auto"/>
            </w:tcBorders>
            <w:shd w:val="clear" w:color="auto" w:fill="auto"/>
            <w:vAlign w:val="center"/>
            <w:hideMark/>
          </w:tcPr>
          <w:p w14:paraId="470B9A93"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105,5</w:t>
            </w:r>
          </w:p>
        </w:tc>
      </w:tr>
      <w:tr w:rsidR="00E13AEB" w:rsidRPr="00E13AEB" w14:paraId="0443069C" w14:textId="77777777" w:rsidTr="00FD4812">
        <w:trPr>
          <w:trHeight w:val="67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BF5129"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3602</w:t>
            </w:r>
          </w:p>
        </w:tc>
        <w:tc>
          <w:tcPr>
            <w:tcW w:w="1547" w:type="dxa"/>
            <w:tcBorders>
              <w:top w:val="nil"/>
              <w:left w:val="nil"/>
              <w:bottom w:val="single" w:sz="4" w:space="0" w:color="auto"/>
              <w:right w:val="single" w:sz="4" w:space="0" w:color="auto"/>
            </w:tcBorders>
            <w:shd w:val="clear" w:color="auto" w:fill="auto"/>
            <w:vAlign w:val="center"/>
            <w:hideMark/>
          </w:tcPr>
          <w:p w14:paraId="0399825E"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Investicije u zdravstvenu infrastrukturu</w:t>
            </w:r>
          </w:p>
        </w:tc>
        <w:tc>
          <w:tcPr>
            <w:tcW w:w="1323" w:type="dxa"/>
            <w:tcBorders>
              <w:top w:val="nil"/>
              <w:left w:val="nil"/>
              <w:bottom w:val="single" w:sz="4" w:space="0" w:color="auto"/>
              <w:right w:val="single" w:sz="4" w:space="0" w:color="auto"/>
            </w:tcBorders>
            <w:shd w:val="clear" w:color="auto" w:fill="auto"/>
            <w:vAlign w:val="center"/>
            <w:hideMark/>
          </w:tcPr>
          <w:p w14:paraId="332AF5EA"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25.307.525</w:t>
            </w:r>
          </w:p>
        </w:tc>
        <w:tc>
          <w:tcPr>
            <w:tcW w:w="1236" w:type="dxa"/>
            <w:tcBorders>
              <w:top w:val="nil"/>
              <w:left w:val="nil"/>
              <w:bottom w:val="single" w:sz="4" w:space="0" w:color="auto"/>
              <w:right w:val="single" w:sz="4" w:space="0" w:color="auto"/>
            </w:tcBorders>
            <w:shd w:val="clear" w:color="auto" w:fill="auto"/>
            <w:vAlign w:val="center"/>
            <w:hideMark/>
          </w:tcPr>
          <w:p w14:paraId="1228DA77"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7.790.070</w:t>
            </w:r>
          </w:p>
        </w:tc>
        <w:tc>
          <w:tcPr>
            <w:tcW w:w="1256" w:type="dxa"/>
            <w:tcBorders>
              <w:top w:val="nil"/>
              <w:left w:val="nil"/>
              <w:bottom w:val="single" w:sz="4" w:space="0" w:color="auto"/>
              <w:right w:val="single" w:sz="4" w:space="0" w:color="auto"/>
            </w:tcBorders>
            <w:shd w:val="clear" w:color="auto" w:fill="auto"/>
            <w:vAlign w:val="center"/>
            <w:hideMark/>
          </w:tcPr>
          <w:p w14:paraId="4451D382"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7.845.948</w:t>
            </w:r>
          </w:p>
        </w:tc>
        <w:tc>
          <w:tcPr>
            <w:tcW w:w="1236" w:type="dxa"/>
            <w:tcBorders>
              <w:top w:val="nil"/>
              <w:left w:val="nil"/>
              <w:bottom w:val="single" w:sz="4" w:space="0" w:color="auto"/>
              <w:right w:val="single" w:sz="4" w:space="0" w:color="auto"/>
            </w:tcBorders>
            <w:shd w:val="clear" w:color="auto" w:fill="auto"/>
            <w:vAlign w:val="center"/>
            <w:hideMark/>
          </w:tcPr>
          <w:p w14:paraId="122BF89F"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6.066.816</w:t>
            </w:r>
          </w:p>
        </w:tc>
        <w:tc>
          <w:tcPr>
            <w:tcW w:w="1236" w:type="dxa"/>
            <w:tcBorders>
              <w:top w:val="nil"/>
              <w:left w:val="nil"/>
              <w:bottom w:val="single" w:sz="4" w:space="0" w:color="auto"/>
              <w:right w:val="single" w:sz="4" w:space="0" w:color="auto"/>
            </w:tcBorders>
            <w:shd w:val="clear" w:color="auto" w:fill="auto"/>
            <w:vAlign w:val="center"/>
            <w:hideMark/>
          </w:tcPr>
          <w:p w14:paraId="3BEDAFCC"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6.052.344</w:t>
            </w:r>
          </w:p>
        </w:tc>
        <w:tc>
          <w:tcPr>
            <w:tcW w:w="1226" w:type="dxa"/>
            <w:tcBorders>
              <w:top w:val="nil"/>
              <w:left w:val="nil"/>
              <w:bottom w:val="single" w:sz="4" w:space="0" w:color="auto"/>
              <w:right w:val="single" w:sz="4" w:space="0" w:color="auto"/>
            </w:tcBorders>
            <w:shd w:val="clear" w:color="auto" w:fill="auto"/>
            <w:vAlign w:val="center"/>
            <w:hideMark/>
          </w:tcPr>
          <w:p w14:paraId="287DFC41"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100,7</w:t>
            </w:r>
          </w:p>
        </w:tc>
      </w:tr>
      <w:tr w:rsidR="00E13AEB" w:rsidRPr="00E13AEB" w14:paraId="23610149" w14:textId="77777777" w:rsidTr="00FD4812">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613C9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K890002</w:t>
            </w:r>
          </w:p>
        </w:tc>
        <w:tc>
          <w:tcPr>
            <w:tcW w:w="1547" w:type="dxa"/>
            <w:tcBorders>
              <w:top w:val="nil"/>
              <w:left w:val="nil"/>
              <w:bottom w:val="single" w:sz="4" w:space="0" w:color="auto"/>
              <w:right w:val="single" w:sz="4" w:space="0" w:color="auto"/>
            </w:tcBorders>
            <w:shd w:val="clear" w:color="auto" w:fill="auto"/>
            <w:vAlign w:val="center"/>
            <w:hideMark/>
          </w:tcPr>
          <w:p w14:paraId="1F5EC70D"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Izravna kapitalna ulaganja</w:t>
            </w:r>
          </w:p>
        </w:tc>
        <w:tc>
          <w:tcPr>
            <w:tcW w:w="1323" w:type="dxa"/>
            <w:tcBorders>
              <w:top w:val="nil"/>
              <w:left w:val="nil"/>
              <w:bottom w:val="single" w:sz="4" w:space="0" w:color="auto"/>
              <w:right w:val="single" w:sz="4" w:space="0" w:color="auto"/>
            </w:tcBorders>
            <w:shd w:val="clear" w:color="auto" w:fill="auto"/>
            <w:vAlign w:val="center"/>
            <w:hideMark/>
          </w:tcPr>
          <w:p w14:paraId="1206EECE"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8.539.778</w:t>
            </w:r>
          </w:p>
        </w:tc>
        <w:tc>
          <w:tcPr>
            <w:tcW w:w="1236" w:type="dxa"/>
            <w:tcBorders>
              <w:top w:val="nil"/>
              <w:left w:val="nil"/>
              <w:bottom w:val="single" w:sz="4" w:space="0" w:color="auto"/>
              <w:right w:val="single" w:sz="4" w:space="0" w:color="auto"/>
            </w:tcBorders>
            <w:shd w:val="clear" w:color="auto" w:fill="auto"/>
            <w:vAlign w:val="center"/>
            <w:hideMark/>
          </w:tcPr>
          <w:p w14:paraId="2F040757"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7.790.070</w:t>
            </w:r>
          </w:p>
        </w:tc>
        <w:tc>
          <w:tcPr>
            <w:tcW w:w="1256" w:type="dxa"/>
            <w:tcBorders>
              <w:top w:val="nil"/>
              <w:left w:val="nil"/>
              <w:bottom w:val="single" w:sz="4" w:space="0" w:color="auto"/>
              <w:right w:val="single" w:sz="4" w:space="0" w:color="auto"/>
            </w:tcBorders>
            <w:shd w:val="clear" w:color="auto" w:fill="auto"/>
            <w:vAlign w:val="center"/>
            <w:hideMark/>
          </w:tcPr>
          <w:p w14:paraId="489A586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7.590.498</w:t>
            </w:r>
          </w:p>
        </w:tc>
        <w:tc>
          <w:tcPr>
            <w:tcW w:w="1236" w:type="dxa"/>
            <w:tcBorders>
              <w:top w:val="nil"/>
              <w:left w:val="nil"/>
              <w:bottom w:val="single" w:sz="4" w:space="0" w:color="auto"/>
              <w:right w:val="single" w:sz="4" w:space="0" w:color="auto"/>
            </w:tcBorders>
            <w:shd w:val="clear" w:color="auto" w:fill="auto"/>
            <w:vAlign w:val="center"/>
            <w:hideMark/>
          </w:tcPr>
          <w:p w14:paraId="643EC31B"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6.043.230</w:t>
            </w:r>
          </w:p>
        </w:tc>
        <w:tc>
          <w:tcPr>
            <w:tcW w:w="1236" w:type="dxa"/>
            <w:tcBorders>
              <w:top w:val="nil"/>
              <w:left w:val="nil"/>
              <w:bottom w:val="single" w:sz="4" w:space="0" w:color="auto"/>
              <w:right w:val="single" w:sz="4" w:space="0" w:color="auto"/>
            </w:tcBorders>
            <w:shd w:val="clear" w:color="auto" w:fill="auto"/>
            <w:vAlign w:val="center"/>
            <w:hideMark/>
          </w:tcPr>
          <w:p w14:paraId="56CFD287"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6.045.785</w:t>
            </w:r>
          </w:p>
        </w:tc>
        <w:tc>
          <w:tcPr>
            <w:tcW w:w="1226" w:type="dxa"/>
            <w:tcBorders>
              <w:top w:val="nil"/>
              <w:left w:val="nil"/>
              <w:bottom w:val="single" w:sz="4" w:space="0" w:color="auto"/>
              <w:right w:val="single" w:sz="4" w:space="0" w:color="auto"/>
            </w:tcBorders>
            <w:shd w:val="clear" w:color="auto" w:fill="auto"/>
            <w:vAlign w:val="center"/>
            <w:hideMark/>
          </w:tcPr>
          <w:p w14:paraId="7DCC5836"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97,4</w:t>
            </w:r>
          </w:p>
        </w:tc>
      </w:tr>
      <w:tr w:rsidR="00E13AEB" w:rsidRPr="00E13AEB" w14:paraId="4F39AFC8" w14:textId="77777777" w:rsidTr="00FD4812">
        <w:trPr>
          <w:trHeight w:val="747"/>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7B162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K890003</w:t>
            </w:r>
          </w:p>
        </w:tc>
        <w:tc>
          <w:tcPr>
            <w:tcW w:w="1547" w:type="dxa"/>
            <w:tcBorders>
              <w:top w:val="nil"/>
              <w:left w:val="nil"/>
              <w:bottom w:val="single" w:sz="4" w:space="0" w:color="auto"/>
              <w:right w:val="single" w:sz="4" w:space="0" w:color="auto"/>
            </w:tcBorders>
            <w:shd w:val="clear" w:color="auto" w:fill="auto"/>
            <w:vAlign w:val="center"/>
            <w:hideMark/>
          </w:tcPr>
          <w:p w14:paraId="1C0CA3D7"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Operativni program konkurentnost i kohezija</w:t>
            </w:r>
          </w:p>
        </w:tc>
        <w:tc>
          <w:tcPr>
            <w:tcW w:w="1323" w:type="dxa"/>
            <w:tcBorders>
              <w:top w:val="nil"/>
              <w:left w:val="nil"/>
              <w:bottom w:val="single" w:sz="4" w:space="0" w:color="auto"/>
              <w:right w:val="single" w:sz="4" w:space="0" w:color="auto"/>
            </w:tcBorders>
            <w:shd w:val="clear" w:color="auto" w:fill="auto"/>
            <w:vAlign w:val="center"/>
            <w:hideMark/>
          </w:tcPr>
          <w:p w14:paraId="2BF63D42"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16.767.747</w:t>
            </w:r>
          </w:p>
        </w:tc>
        <w:tc>
          <w:tcPr>
            <w:tcW w:w="1236" w:type="dxa"/>
            <w:tcBorders>
              <w:top w:val="nil"/>
              <w:left w:val="nil"/>
              <w:bottom w:val="single" w:sz="4" w:space="0" w:color="auto"/>
              <w:right w:val="single" w:sz="4" w:space="0" w:color="auto"/>
            </w:tcBorders>
            <w:shd w:val="clear" w:color="auto" w:fill="auto"/>
            <w:vAlign w:val="center"/>
            <w:hideMark/>
          </w:tcPr>
          <w:p w14:paraId="2098D1C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21B3F5F1"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36" w:type="dxa"/>
            <w:tcBorders>
              <w:top w:val="nil"/>
              <w:left w:val="nil"/>
              <w:bottom w:val="single" w:sz="4" w:space="0" w:color="auto"/>
              <w:right w:val="single" w:sz="4" w:space="0" w:color="auto"/>
            </w:tcBorders>
            <w:shd w:val="clear" w:color="auto" w:fill="auto"/>
            <w:vAlign w:val="center"/>
            <w:hideMark/>
          </w:tcPr>
          <w:p w14:paraId="0FEED8B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36" w:type="dxa"/>
            <w:tcBorders>
              <w:top w:val="nil"/>
              <w:left w:val="nil"/>
              <w:bottom w:val="single" w:sz="4" w:space="0" w:color="auto"/>
              <w:right w:val="single" w:sz="4" w:space="0" w:color="auto"/>
            </w:tcBorders>
            <w:shd w:val="clear" w:color="auto" w:fill="auto"/>
            <w:vAlign w:val="center"/>
            <w:hideMark/>
          </w:tcPr>
          <w:p w14:paraId="58FBFCB4"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26" w:type="dxa"/>
            <w:tcBorders>
              <w:top w:val="nil"/>
              <w:left w:val="nil"/>
              <w:bottom w:val="single" w:sz="4" w:space="0" w:color="auto"/>
              <w:right w:val="single" w:sz="4" w:space="0" w:color="auto"/>
            </w:tcBorders>
            <w:shd w:val="clear" w:color="auto" w:fill="auto"/>
            <w:vAlign w:val="center"/>
            <w:hideMark/>
          </w:tcPr>
          <w:p w14:paraId="561A6FA3"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 xml:space="preserve"> -</w:t>
            </w:r>
          </w:p>
        </w:tc>
      </w:tr>
      <w:tr w:rsidR="00E13AEB" w:rsidRPr="00E13AEB" w14:paraId="71E33FAF" w14:textId="77777777" w:rsidTr="00FD4812">
        <w:trPr>
          <w:trHeight w:val="74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19774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K890006</w:t>
            </w:r>
          </w:p>
        </w:tc>
        <w:tc>
          <w:tcPr>
            <w:tcW w:w="1547" w:type="dxa"/>
            <w:tcBorders>
              <w:top w:val="nil"/>
              <w:left w:val="nil"/>
              <w:bottom w:val="single" w:sz="4" w:space="0" w:color="auto"/>
              <w:right w:val="single" w:sz="4" w:space="0" w:color="auto"/>
            </w:tcBorders>
            <w:shd w:val="clear" w:color="auto" w:fill="auto"/>
            <w:vAlign w:val="center"/>
            <w:hideMark/>
          </w:tcPr>
          <w:p w14:paraId="3300CC29"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Digitalna patologija i telemedicina</w:t>
            </w:r>
          </w:p>
        </w:tc>
        <w:tc>
          <w:tcPr>
            <w:tcW w:w="1323" w:type="dxa"/>
            <w:tcBorders>
              <w:top w:val="nil"/>
              <w:left w:val="nil"/>
              <w:bottom w:val="single" w:sz="4" w:space="0" w:color="auto"/>
              <w:right w:val="single" w:sz="4" w:space="0" w:color="auto"/>
            </w:tcBorders>
            <w:shd w:val="clear" w:color="auto" w:fill="auto"/>
            <w:vAlign w:val="center"/>
            <w:hideMark/>
          </w:tcPr>
          <w:p w14:paraId="40A508C0"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36" w:type="dxa"/>
            <w:tcBorders>
              <w:top w:val="nil"/>
              <w:left w:val="nil"/>
              <w:bottom w:val="single" w:sz="4" w:space="0" w:color="auto"/>
              <w:right w:val="single" w:sz="4" w:space="0" w:color="auto"/>
            </w:tcBorders>
            <w:shd w:val="clear" w:color="auto" w:fill="auto"/>
            <w:vAlign w:val="center"/>
            <w:hideMark/>
          </w:tcPr>
          <w:p w14:paraId="164D8F0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87410B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255.450</w:t>
            </w:r>
          </w:p>
        </w:tc>
        <w:tc>
          <w:tcPr>
            <w:tcW w:w="1236" w:type="dxa"/>
            <w:tcBorders>
              <w:top w:val="nil"/>
              <w:left w:val="nil"/>
              <w:bottom w:val="single" w:sz="4" w:space="0" w:color="auto"/>
              <w:right w:val="single" w:sz="4" w:space="0" w:color="auto"/>
            </w:tcBorders>
            <w:shd w:val="clear" w:color="auto" w:fill="auto"/>
            <w:vAlign w:val="center"/>
            <w:hideMark/>
          </w:tcPr>
          <w:p w14:paraId="57B2709B"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23.586</w:t>
            </w:r>
          </w:p>
        </w:tc>
        <w:tc>
          <w:tcPr>
            <w:tcW w:w="1236" w:type="dxa"/>
            <w:tcBorders>
              <w:top w:val="nil"/>
              <w:left w:val="nil"/>
              <w:bottom w:val="single" w:sz="4" w:space="0" w:color="auto"/>
              <w:right w:val="single" w:sz="4" w:space="0" w:color="auto"/>
            </w:tcBorders>
            <w:shd w:val="clear" w:color="auto" w:fill="auto"/>
            <w:vAlign w:val="center"/>
            <w:hideMark/>
          </w:tcPr>
          <w:p w14:paraId="7396DD9F"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6.559</w:t>
            </w:r>
          </w:p>
        </w:tc>
        <w:tc>
          <w:tcPr>
            <w:tcW w:w="1226" w:type="dxa"/>
            <w:tcBorders>
              <w:top w:val="nil"/>
              <w:left w:val="nil"/>
              <w:bottom w:val="single" w:sz="4" w:space="0" w:color="auto"/>
              <w:right w:val="single" w:sz="4" w:space="0" w:color="auto"/>
            </w:tcBorders>
            <w:shd w:val="clear" w:color="auto" w:fill="auto"/>
            <w:vAlign w:val="center"/>
            <w:hideMark/>
          </w:tcPr>
          <w:p w14:paraId="7DC10B81"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 xml:space="preserve"> -</w:t>
            </w:r>
          </w:p>
        </w:tc>
      </w:tr>
      <w:tr w:rsidR="00E13AEB" w:rsidRPr="00E13AEB" w14:paraId="11335034" w14:textId="77777777" w:rsidTr="00FD4812">
        <w:trPr>
          <w:trHeight w:val="12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0F051A"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3605</w:t>
            </w:r>
          </w:p>
        </w:tc>
        <w:tc>
          <w:tcPr>
            <w:tcW w:w="1547" w:type="dxa"/>
            <w:tcBorders>
              <w:top w:val="nil"/>
              <w:left w:val="nil"/>
              <w:bottom w:val="single" w:sz="4" w:space="0" w:color="auto"/>
              <w:right w:val="single" w:sz="4" w:space="0" w:color="auto"/>
            </w:tcBorders>
            <w:shd w:val="clear" w:color="auto" w:fill="auto"/>
            <w:vAlign w:val="center"/>
            <w:hideMark/>
          </w:tcPr>
          <w:p w14:paraId="794378E7"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Sigurnost građana i pravo na zdravstvenu zaštitu</w:t>
            </w:r>
          </w:p>
        </w:tc>
        <w:tc>
          <w:tcPr>
            <w:tcW w:w="1323" w:type="dxa"/>
            <w:tcBorders>
              <w:top w:val="nil"/>
              <w:left w:val="nil"/>
              <w:bottom w:val="single" w:sz="4" w:space="0" w:color="auto"/>
              <w:right w:val="single" w:sz="4" w:space="0" w:color="auto"/>
            </w:tcBorders>
            <w:shd w:val="clear" w:color="auto" w:fill="auto"/>
            <w:vAlign w:val="center"/>
            <w:hideMark/>
          </w:tcPr>
          <w:p w14:paraId="2C823A8B"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180.556.044</w:t>
            </w:r>
          </w:p>
        </w:tc>
        <w:tc>
          <w:tcPr>
            <w:tcW w:w="1236" w:type="dxa"/>
            <w:tcBorders>
              <w:top w:val="nil"/>
              <w:left w:val="nil"/>
              <w:bottom w:val="single" w:sz="4" w:space="0" w:color="auto"/>
              <w:right w:val="single" w:sz="4" w:space="0" w:color="auto"/>
            </w:tcBorders>
            <w:shd w:val="clear" w:color="auto" w:fill="auto"/>
            <w:vAlign w:val="center"/>
            <w:hideMark/>
          </w:tcPr>
          <w:p w14:paraId="1B0CAD75"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205.611.447</w:t>
            </w:r>
          </w:p>
        </w:tc>
        <w:tc>
          <w:tcPr>
            <w:tcW w:w="1256" w:type="dxa"/>
            <w:tcBorders>
              <w:top w:val="nil"/>
              <w:left w:val="nil"/>
              <w:bottom w:val="single" w:sz="4" w:space="0" w:color="auto"/>
              <w:right w:val="single" w:sz="4" w:space="0" w:color="auto"/>
            </w:tcBorders>
            <w:shd w:val="clear" w:color="auto" w:fill="auto"/>
            <w:vAlign w:val="center"/>
            <w:hideMark/>
          </w:tcPr>
          <w:p w14:paraId="50671581"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217.210.525</w:t>
            </w:r>
          </w:p>
        </w:tc>
        <w:tc>
          <w:tcPr>
            <w:tcW w:w="1236" w:type="dxa"/>
            <w:tcBorders>
              <w:top w:val="nil"/>
              <w:left w:val="nil"/>
              <w:bottom w:val="single" w:sz="4" w:space="0" w:color="auto"/>
              <w:right w:val="single" w:sz="4" w:space="0" w:color="auto"/>
            </w:tcBorders>
            <w:shd w:val="clear" w:color="auto" w:fill="auto"/>
            <w:vAlign w:val="center"/>
            <w:hideMark/>
          </w:tcPr>
          <w:p w14:paraId="1DB0D1F4"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235.001.288</w:t>
            </w:r>
          </w:p>
        </w:tc>
        <w:tc>
          <w:tcPr>
            <w:tcW w:w="1236" w:type="dxa"/>
            <w:tcBorders>
              <w:top w:val="nil"/>
              <w:left w:val="nil"/>
              <w:bottom w:val="single" w:sz="4" w:space="0" w:color="auto"/>
              <w:right w:val="single" w:sz="4" w:space="0" w:color="auto"/>
            </w:tcBorders>
            <w:shd w:val="clear" w:color="auto" w:fill="auto"/>
            <w:vAlign w:val="center"/>
            <w:hideMark/>
          </w:tcPr>
          <w:p w14:paraId="23733A2F"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254.521.951</w:t>
            </w:r>
          </w:p>
        </w:tc>
        <w:tc>
          <w:tcPr>
            <w:tcW w:w="1226" w:type="dxa"/>
            <w:tcBorders>
              <w:top w:val="nil"/>
              <w:left w:val="nil"/>
              <w:bottom w:val="single" w:sz="4" w:space="0" w:color="auto"/>
              <w:right w:val="single" w:sz="4" w:space="0" w:color="auto"/>
            </w:tcBorders>
            <w:shd w:val="clear" w:color="auto" w:fill="auto"/>
            <w:vAlign w:val="center"/>
            <w:hideMark/>
          </w:tcPr>
          <w:p w14:paraId="168BEDED"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105,6</w:t>
            </w:r>
          </w:p>
        </w:tc>
      </w:tr>
      <w:tr w:rsidR="00E13AEB" w:rsidRPr="00E13AEB" w14:paraId="058BA4D1" w14:textId="77777777" w:rsidTr="00FD4812">
        <w:trPr>
          <w:trHeight w:val="56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9889B8"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A890001</w:t>
            </w:r>
          </w:p>
        </w:tc>
        <w:tc>
          <w:tcPr>
            <w:tcW w:w="1547" w:type="dxa"/>
            <w:tcBorders>
              <w:top w:val="nil"/>
              <w:left w:val="nil"/>
              <w:bottom w:val="single" w:sz="4" w:space="0" w:color="auto"/>
              <w:right w:val="single" w:sz="4" w:space="0" w:color="auto"/>
            </w:tcBorders>
            <w:shd w:val="clear" w:color="auto" w:fill="auto"/>
            <w:vAlign w:val="center"/>
            <w:hideMark/>
          </w:tcPr>
          <w:p w14:paraId="0EE845D8"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Administracija i upravljanje</w:t>
            </w:r>
          </w:p>
        </w:tc>
        <w:tc>
          <w:tcPr>
            <w:tcW w:w="1323" w:type="dxa"/>
            <w:tcBorders>
              <w:top w:val="nil"/>
              <w:left w:val="nil"/>
              <w:bottom w:val="single" w:sz="4" w:space="0" w:color="auto"/>
              <w:right w:val="single" w:sz="4" w:space="0" w:color="auto"/>
            </w:tcBorders>
            <w:shd w:val="clear" w:color="auto" w:fill="auto"/>
            <w:vAlign w:val="center"/>
            <w:hideMark/>
          </w:tcPr>
          <w:p w14:paraId="7FCC1574"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180.556.044</w:t>
            </w:r>
          </w:p>
        </w:tc>
        <w:tc>
          <w:tcPr>
            <w:tcW w:w="1236" w:type="dxa"/>
            <w:tcBorders>
              <w:top w:val="nil"/>
              <w:left w:val="nil"/>
              <w:bottom w:val="single" w:sz="4" w:space="0" w:color="auto"/>
              <w:right w:val="single" w:sz="4" w:space="0" w:color="auto"/>
            </w:tcBorders>
            <w:shd w:val="clear" w:color="auto" w:fill="auto"/>
            <w:vAlign w:val="center"/>
            <w:hideMark/>
          </w:tcPr>
          <w:p w14:paraId="536006DD"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205.611.447</w:t>
            </w:r>
          </w:p>
        </w:tc>
        <w:tc>
          <w:tcPr>
            <w:tcW w:w="1256" w:type="dxa"/>
            <w:tcBorders>
              <w:top w:val="nil"/>
              <w:left w:val="nil"/>
              <w:bottom w:val="single" w:sz="4" w:space="0" w:color="auto"/>
              <w:right w:val="single" w:sz="4" w:space="0" w:color="auto"/>
            </w:tcBorders>
            <w:shd w:val="clear" w:color="auto" w:fill="auto"/>
            <w:vAlign w:val="center"/>
            <w:hideMark/>
          </w:tcPr>
          <w:p w14:paraId="25F432B7"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217.210.525</w:t>
            </w:r>
          </w:p>
        </w:tc>
        <w:tc>
          <w:tcPr>
            <w:tcW w:w="1236" w:type="dxa"/>
            <w:tcBorders>
              <w:top w:val="nil"/>
              <w:left w:val="nil"/>
              <w:bottom w:val="single" w:sz="4" w:space="0" w:color="auto"/>
              <w:right w:val="single" w:sz="4" w:space="0" w:color="auto"/>
            </w:tcBorders>
            <w:shd w:val="clear" w:color="auto" w:fill="auto"/>
            <w:vAlign w:val="center"/>
            <w:hideMark/>
          </w:tcPr>
          <w:p w14:paraId="244A5592"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235.001.288</w:t>
            </w:r>
          </w:p>
        </w:tc>
        <w:tc>
          <w:tcPr>
            <w:tcW w:w="1236" w:type="dxa"/>
            <w:tcBorders>
              <w:top w:val="nil"/>
              <w:left w:val="nil"/>
              <w:bottom w:val="single" w:sz="4" w:space="0" w:color="auto"/>
              <w:right w:val="single" w:sz="4" w:space="0" w:color="auto"/>
            </w:tcBorders>
            <w:shd w:val="clear" w:color="auto" w:fill="auto"/>
            <w:vAlign w:val="center"/>
            <w:hideMark/>
          </w:tcPr>
          <w:p w14:paraId="52C199A1"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254.521.951</w:t>
            </w:r>
          </w:p>
        </w:tc>
        <w:tc>
          <w:tcPr>
            <w:tcW w:w="1226" w:type="dxa"/>
            <w:tcBorders>
              <w:top w:val="nil"/>
              <w:left w:val="nil"/>
              <w:bottom w:val="single" w:sz="4" w:space="0" w:color="auto"/>
              <w:right w:val="single" w:sz="4" w:space="0" w:color="auto"/>
            </w:tcBorders>
            <w:shd w:val="clear" w:color="auto" w:fill="auto"/>
            <w:vAlign w:val="center"/>
            <w:hideMark/>
          </w:tcPr>
          <w:p w14:paraId="682F9C4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105,6</w:t>
            </w:r>
          </w:p>
        </w:tc>
      </w:tr>
    </w:tbl>
    <w:p w14:paraId="629FBF0D" w14:textId="13045833" w:rsidR="0081288B" w:rsidRDefault="0081288B" w:rsidP="0081288B">
      <w:pPr>
        <w:ind w:left="720"/>
        <w:rPr>
          <w:color w:val="2F5496" w:themeColor="accent1" w:themeShade="BF"/>
          <w:sz w:val="28"/>
          <w:szCs w:val="28"/>
        </w:rPr>
      </w:pPr>
    </w:p>
    <w:p w14:paraId="28B85E3E" w14:textId="77777777" w:rsidR="00FD4812" w:rsidRDefault="00FD4812"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7"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8" w:name="_Hlk89950013"/>
      <w:r w:rsidRPr="00B75DFE">
        <w:rPr>
          <w:b/>
        </w:rPr>
        <w:t>Zakonske i druge pravne osnove:</w:t>
      </w:r>
    </w:p>
    <w:p w14:paraId="4C294869" w14:textId="7466DCAF" w:rsidR="00013D4D" w:rsidRDefault="00013D4D" w:rsidP="000A6167">
      <w:pPr>
        <w:spacing w:after="100" w:afterAutospacing="1" w:line="0" w:lineRule="atLeast"/>
        <w:contextualSpacing/>
        <w:jc w:val="both"/>
      </w:pPr>
      <w:r w:rsidRPr="00D50457">
        <w:t>Nacionalna strategija razvoja zdravstva 20</w:t>
      </w:r>
      <w:r w:rsidR="00584692">
        <w:t>21</w:t>
      </w:r>
      <w:r w:rsidRPr="00D50457">
        <w:t>-202</w:t>
      </w:r>
      <w:r w:rsidR="00584692">
        <w:t>7</w:t>
      </w:r>
      <w:r w:rsidRPr="00D50457">
        <w:t>: Zakon o zdravstvenoj zaštiti, Zakon o obveznom zdravstvenom osiguranju</w:t>
      </w:r>
    </w:p>
    <w:p w14:paraId="20E53481" w14:textId="77777777" w:rsidR="00303475" w:rsidRDefault="00303475" w:rsidP="000A6167">
      <w:pPr>
        <w:spacing w:after="100" w:afterAutospacing="1" w:line="0" w:lineRule="atLeast"/>
        <w:contextualSpacing/>
        <w:jc w:val="both"/>
      </w:pPr>
    </w:p>
    <w:tbl>
      <w:tblPr>
        <w:tblW w:w="9918" w:type="dxa"/>
        <w:tblLook w:val="04A0" w:firstRow="1" w:lastRow="0" w:firstColumn="1" w:lastColumn="0" w:noHBand="0" w:noVBand="1"/>
      </w:tblPr>
      <w:tblGrid>
        <w:gridCol w:w="1001"/>
        <w:gridCol w:w="1973"/>
        <w:gridCol w:w="1309"/>
        <w:gridCol w:w="1051"/>
        <w:gridCol w:w="1155"/>
        <w:gridCol w:w="1155"/>
        <w:gridCol w:w="1048"/>
        <w:gridCol w:w="1226"/>
      </w:tblGrid>
      <w:tr w:rsidR="00E13AEB" w:rsidRPr="00E13AEB" w14:paraId="49620956" w14:textId="77777777" w:rsidTr="007570BE">
        <w:trPr>
          <w:trHeight w:val="780"/>
        </w:trPr>
        <w:tc>
          <w:tcPr>
            <w:tcW w:w="100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bookmarkEnd w:id="7"/>
          <w:bookmarkEnd w:id="8"/>
          <w:p w14:paraId="40874693"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972"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20AB4B7F"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55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67C15A9"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Izvršenje 2023.</w:t>
            </w:r>
          </w:p>
        </w:tc>
        <w:tc>
          <w:tcPr>
            <w:tcW w:w="107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157DC05"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2024.</w:t>
            </w:r>
          </w:p>
        </w:tc>
        <w:tc>
          <w:tcPr>
            <w:tcW w:w="126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2A08DAC"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2025.</w:t>
            </w:r>
          </w:p>
        </w:tc>
        <w:tc>
          <w:tcPr>
            <w:tcW w:w="126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467E1DE"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2026.</w:t>
            </w:r>
          </w:p>
        </w:tc>
        <w:tc>
          <w:tcPr>
            <w:tcW w:w="106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050C814"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2027.</w:t>
            </w:r>
          </w:p>
        </w:tc>
        <w:tc>
          <w:tcPr>
            <w:tcW w:w="70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6189D95"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Indeks (2025/2024)</w:t>
            </w:r>
          </w:p>
        </w:tc>
      </w:tr>
      <w:tr w:rsidR="00E13AEB" w:rsidRPr="00E13AEB" w14:paraId="1CE34127" w14:textId="77777777" w:rsidTr="007570BE">
        <w:trPr>
          <w:trHeight w:val="453"/>
        </w:trPr>
        <w:tc>
          <w:tcPr>
            <w:tcW w:w="100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510D0886"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K890002</w:t>
            </w:r>
          </w:p>
        </w:tc>
        <w:tc>
          <w:tcPr>
            <w:tcW w:w="1972" w:type="dxa"/>
            <w:tcBorders>
              <w:top w:val="double" w:sz="6" w:space="0" w:color="auto"/>
              <w:left w:val="nil"/>
              <w:bottom w:val="single" w:sz="4" w:space="0" w:color="auto"/>
              <w:right w:val="single" w:sz="4" w:space="0" w:color="auto"/>
            </w:tcBorders>
            <w:shd w:val="clear" w:color="auto" w:fill="auto"/>
            <w:vAlign w:val="center"/>
            <w:hideMark/>
          </w:tcPr>
          <w:p w14:paraId="7C0CE62D"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KBC Osijek - Izravna kapitalna ulaganja</w:t>
            </w:r>
          </w:p>
        </w:tc>
        <w:tc>
          <w:tcPr>
            <w:tcW w:w="1559" w:type="dxa"/>
            <w:tcBorders>
              <w:top w:val="double" w:sz="6" w:space="0" w:color="auto"/>
              <w:left w:val="nil"/>
              <w:bottom w:val="single" w:sz="4" w:space="0" w:color="auto"/>
              <w:right w:val="single" w:sz="4" w:space="0" w:color="auto"/>
            </w:tcBorders>
            <w:shd w:val="clear" w:color="auto" w:fill="auto"/>
            <w:vAlign w:val="center"/>
            <w:hideMark/>
          </w:tcPr>
          <w:p w14:paraId="15E742F6"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8.539.778</w:t>
            </w:r>
          </w:p>
        </w:tc>
        <w:tc>
          <w:tcPr>
            <w:tcW w:w="1073" w:type="dxa"/>
            <w:tcBorders>
              <w:top w:val="double" w:sz="6" w:space="0" w:color="auto"/>
              <w:left w:val="nil"/>
              <w:bottom w:val="single" w:sz="4" w:space="0" w:color="auto"/>
              <w:right w:val="single" w:sz="4" w:space="0" w:color="auto"/>
            </w:tcBorders>
            <w:shd w:val="clear" w:color="auto" w:fill="auto"/>
            <w:vAlign w:val="center"/>
            <w:hideMark/>
          </w:tcPr>
          <w:p w14:paraId="64009F85"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7.790.070</w:t>
            </w:r>
          </w:p>
        </w:tc>
        <w:tc>
          <w:tcPr>
            <w:tcW w:w="1269" w:type="dxa"/>
            <w:tcBorders>
              <w:top w:val="double" w:sz="6" w:space="0" w:color="auto"/>
              <w:left w:val="nil"/>
              <w:bottom w:val="single" w:sz="4" w:space="0" w:color="auto"/>
              <w:right w:val="single" w:sz="4" w:space="0" w:color="auto"/>
            </w:tcBorders>
            <w:shd w:val="clear" w:color="auto" w:fill="auto"/>
            <w:vAlign w:val="center"/>
            <w:hideMark/>
          </w:tcPr>
          <w:p w14:paraId="06F4AE73"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7.590.498</w:t>
            </w:r>
          </w:p>
        </w:tc>
        <w:tc>
          <w:tcPr>
            <w:tcW w:w="1269" w:type="dxa"/>
            <w:tcBorders>
              <w:top w:val="double" w:sz="6" w:space="0" w:color="auto"/>
              <w:left w:val="nil"/>
              <w:bottom w:val="single" w:sz="4" w:space="0" w:color="auto"/>
              <w:right w:val="single" w:sz="4" w:space="0" w:color="auto"/>
            </w:tcBorders>
            <w:shd w:val="clear" w:color="auto" w:fill="auto"/>
            <w:vAlign w:val="center"/>
            <w:hideMark/>
          </w:tcPr>
          <w:p w14:paraId="73D5324A"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6.043.230</w:t>
            </w:r>
          </w:p>
        </w:tc>
        <w:tc>
          <w:tcPr>
            <w:tcW w:w="1067" w:type="dxa"/>
            <w:tcBorders>
              <w:top w:val="double" w:sz="6" w:space="0" w:color="auto"/>
              <w:left w:val="nil"/>
              <w:bottom w:val="single" w:sz="4" w:space="0" w:color="auto"/>
              <w:right w:val="single" w:sz="4" w:space="0" w:color="auto"/>
            </w:tcBorders>
            <w:shd w:val="clear" w:color="auto" w:fill="auto"/>
            <w:vAlign w:val="center"/>
            <w:hideMark/>
          </w:tcPr>
          <w:p w14:paraId="54F729C8"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6.045.785</w:t>
            </w:r>
          </w:p>
        </w:tc>
        <w:tc>
          <w:tcPr>
            <w:tcW w:w="709" w:type="dxa"/>
            <w:tcBorders>
              <w:top w:val="double" w:sz="6" w:space="0" w:color="auto"/>
              <w:left w:val="nil"/>
              <w:bottom w:val="single" w:sz="4" w:space="0" w:color="auto"/>
              <w:right w:val="single" w:sz="4" w:space="0" w:color="auto"/>
            </w:tcBorders>
            <w:shd w:val="clear" w:color="auto" w:fill="auto"/>
            <w:vAlign w:val="center"/>
            <w:hideMark/>
          </w:tcPr>
          <w:p w14:paraId="290AC2E3"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97,4</w:t>
            </w:r>
          </w:p>
        </w:tc>
      </w:tr>
    </w:tbl>
    <w:p w14:paraId="7648537F" w14:textId="44042F77" w:rsidR="00D50457" w:rsidRDefault="00D50457" w:rsidP="00B75DFE">
      <w:pPr>
        <w:spacing w:after="100" w:afterAutospacing="1" w:line="0" w:lineRule="atLeast"/>
        <w:contextualSpacing/>
        <w:rPr>
          <w:b/>
          <w:sz w:val="28"/>
          <w:szCs w:val="28"/>
        </w:rPr>
      </w:pPr>
    </w:p>
    <w:p w14:paraId="6F9DB1E2" w14:textId="26194157" w:rsidR="00FD4812" w:rsidRDefault="00FD4812" w:rsidP="00B75DFE">
      <w:pPr>
        <w:spacing w:after="100" w:afterAutospacing="1" w:line="0" w:lineRule="atLeast"/>
        <w:contextualSpacing/>
        <w:rPr>
          <w:b/>
          <w:sz w:val="28"/>
          <w:szCs w:val="28"/>
        </w:rPr>
      </w:pPr>
    </w:p>
    <w:p w14:paraId="31EC64A6" w14:textId="77777777" w:rsidR="00ED42CB" w:rsidRPr="00B75DFE" w:rsidRDefault="00ED42CB" w:rsidP="00B75DFE">
      <w:pPr>
        <w:spacing w:after="100" w:afterAutospacing="1" w:line="0" w:lineRule="atLeast"/>
        <w:contextualSpacing/>
        <w:rPr>
          <w:b/>
          <w:sz w:val="28"/>
          <w:szCs w:val="28"/>
        </w:rPr>
      </w:pPr>
    </w:p>
    <w:p w14:paraId="4FB813FD" w14:textId="77777777" w:rsidR="00B75DFE" w:rsidRPr="005D6428" w:rsidRDefault="00B75DFE" w:rsidP="00B75DFE">
      <w:pPr>
        <w:spacing w:after="100" w:afterAutospacing="1" w:line="0" w:lineRule="atLeast"/>
        <w:contextualSpacing/>
      </w:pPr>
      <w:r w:rsidRPr="002558FB">
        <w:rPr>
          <w:b/>
        </w:rPr>
        <w:t>Opis aktivnosti</w:t>
      </w:r>
      <w:r w:rsidRPr="002558FB">
        <w:t>:</w:t>
      </w:r>
    </w:p>
    <w:p w14:paraId="23627132" w14:textId="77777777" w:rsidR="00802B4A" w:rsidRDefault="00FF3044" w:rsidP="001315DA">
      <w:pPr>
        <w:jc w:val="both"/>
      </w:pPr>
      <w:r w:rsidRPr="00FF3044">
        <w:t xml:space="preserve">Planirana sredstva  imaju za cilj osigurati i osuvremeniti medicinsku opremu potrebnu za obavljanje zdravstvene djelatnosti.  </w:t>
      </w:r>
    </w:p>
    <w:p w14:paraId="6C55515B" w14:textId="54DDF711" w:rsidR="002223DD" w:rsidRDefault="00FF3044" w:rsidP="001315DA">
      <w:pPr>
        <w:jc w:val="both"/>
      </w:pPr>
      <w:r w:rsidRPr="00FF3044">
        <w:t xml:space="preserve">Planirane su slijedeće skupine rashoda: Rashodi za nabavu </w:t>
      </w:r>
      <w:proofErr w:type="spellStart"/>
      <w:r w:rsidRPr="00FF3044">
        <w:t>neproizvedene</w:t>
      </w:r>
      <w:proofErr w:type="spellEnd"/>
      <w:r w:rsidRPr="00FF3044">
        <w:t xml:space="preserve"> dugotrajne imovine planirani su u iznosu 33.200,00 EUR za 2025., te 200,00 EUR u 2026. i 2027. U cijelosti se odnose na licence iznad godinu dana. Rashodi za nabavu proizvedene dugotrajne imovine planirani su u iznosu 5.573.503,00 EUR za 2025., za 2026. u iznosu 5.777.030,00 EUR, te za 2027. u iznosu 5.179.585,00 EUR. Od navedene skupine rashoda 85% se odnosi na Medicinsku i laboratorijsku opremu koja je najvećim dijelom planirana iz IF 11. Tako je za 2025. iz IF 11 na navedenoj skupini planirana nabavka slijedeće opreme: stroj za EKC + COOLER/HEATHER  450.000 EUR, 4D UZV za kardiologiju 250.000 EUR, UZV za interni (2 kom) 120.000 EUR, vanjski fiksatori za dječju ortopediju 25.000 EUR, monitori (10 kom) 20.000 EUR, UZV anesteziološki (TEE) 100.000 EUR, set za trepanaciju za neurokirurgiju 15.000 EUR, 4D UZV za ginekologiju 100.000 EUR, mikroskop za laboratorij 70.000 EUR, električni bolnički kreveti (110 kom) 440.000 EUR, anesteziološki uređaj za anesteziologiju (2 kom) 120.000 EUR, TCD uređaj za neurologiju 20.000 EUR, UZV (OFMIR) 65.000 EUR, operacijski mikroskop 400.000 EUR, parni sterilizator 100.000 EUR, plazma sterilizator 125.000 EUR, UZV kupelj 11.000 EUR, 3D printer za </w:t>
      </w:r>
      <w:proofErr w:type="spellStart"/>
      <w:r w:rsidRPr="00FF3044">
        <w:t>maksilofacijalnu</w:t>
      </w:r>
      <w:proofErr w:type="spellEnd"/>
      <w:r w:rsidRPr="00FF3044">
        <w:t xml:space="preserve"> kirurgiju 6.252 EUR, </w:t>
      </w:r>
      <w:proofErr w:type="spellStart"/>
      <w:r w:rsidRPr="00FF3044">
        <w:t>elektrofiziologija</w:t>
      </w:r>
      <w:proofErr w:type="spellEnd"/>
      <w:r w:rsidRPr="00FF3044">
        <w:t xml:space="preserve"> 200.000 EUR, mobilni RTG za pedijatriju (1 kom) 125.000 EUR, </w:t>
      </w:r>
      <w:proofErr w:type="spellStart"/>
      <w:r w:rsidRPr="00FF3044">
        <w:t>visusu</w:t>
      </w:r>
      <w:proofErr w:type="spellEnd"/>
      <w:r w:rsidRPr="00FF3044">
        <w:t xml:space="preserve"> ploče za oftalmologiju 9.000 EUR, </w:t>
      </w:r>
      <w:proofErr w:type="spellStart"/>
      <w:r w:rsidRPr="00FF3044">
        <w:t>animaloskop</w:t>
      </w:r>
      <w:proofErr w:type="spellEnd"/>
      <w:r w:rsidRPr="00FF3044">
        <w:t xml:space="preserve"> za oftalmologiju 9.000 EUR, FAG za oftalmologiju 70.000 EUR, NO aparat za interni 30.000 EUR, RTG zaštitni panel za montažu na stol u vaskularnoj sali 10.000 EUR, 2 centralne monitoring jedinice za kardiologiju 57.000 EUR, digitalni </w:t>
      </w:r>
      <w:proofErr w:type="spellStart"/>
      <w:r w:rsidRPr="00FF3044">
        <w:t>mamograf</w:t>
      </w:r>
      <w:proofErr w:type="spellEnd"/>
      <w:r w:rsidRPr="00FF3044">
        <w:t xml:space="preserve"> sa </w:t>
      </w:r>
      <w:proofErr w:type="spellStart"/>
      <w:r w:rsidRPr="00FF3044">
        <w:t>stereotaksijom</w:t>
      </w:r>
      <w:proofErr w:type="spellEnd"/>
      <w:r w:rsidRPr="00FF3044">
        <w:t xml:space="preserve"> 413.000 EUR, medicinska oprema za dermatologiju 30.000 EUR, laser i </w:t>
      </w:r>
      <w:proofErr w:type="spellStart"/>
      <w:r w:rsidRPr="00FF3044">
        <w:t>litotriptor</w:t>
      </w:r>
      <w:proofErr w:type="spellEnd"/>
      <w:r w:rsidRPr="00FF3044">
        <w:t xml:space="preserve"> za urologiju 160.000 EUR, uređaj za operacije prednjeg i stražnjeg segmenta oka 99.000 EUR, namještaj za potrebe KBC Osijek 445.000 EUR. Tijekom 2026. planirana je nadogradnja MR 3T u vrijednosti 1.050.000 EUR, te nabavka operacijskog kirurškog robota u vrijednosti 3.450.000 EUR. U 2027. planirana je nabavka operacijskih stolova (6 kom) 1.500.000 EUR,  UZV (4 kom) 500.000 EUR, kreveti (100 kom) 500.000 EUR,  C luk 2 kom (vaskularna + kardiologija) 400.000 EUR, anesteziološki uređaj (3 kom) 200.000 EUR, CT 740.000 EUR.   </w:t>
      </w:r>
      <w:r w:rsidR="00E54EF8">
        <w:t xml:space="preserve">Preostalih 15% rashoda navedene skupine odnosi se na nabavke </w:t>
      </w:r>
      <w:r w:rsidR="00A47B43">
        <w:t>uredske opreme i namještaja, prijevoznih sredstava, komunikacij</w:t>
      </w:r>
      <w:r w:rsidR="00371E5C">
        <w:t>s</w:t>
      </w:r>
      <w:r w:rsidR="00A47B43">
        <w:t xml:space="preserve">ke opreme, opreme za održavanje i zaštitu, poslovnih objekata, knjiga, te ulaganja u računalne programe. Među navedenim su posebno značajne nabavke planirane iz IF 11 </w:t>
      </w:r>
      <w:r w:rsidR="00371E5C">
        <w:t>i to</w:t>
      </w:r>
      <w:r w:rsidR="00A47B43">
        <w:t xml:space="preserve"> u 2025. osobno vozilo 35.000 EUR, sanitetsko vozilo 50.000 EUR, kombi vozilo za prijevoz hrane 35.000 EUR, teretno vozilo za prijevoz rublja 40.000 EUR, namještaj za potrebe KBC Osijeku iznosu 445.000 EUR, informatička oprema u vrijednosti 77.000 EUR. U 2027. planirana je nabavka 1 sanitetskog vozila 60.000 EUR. </w:t>
      </w:r>
      <w:r w:rsidRPr="00FF3044">
        <w:t xml:space="preserve">Skupina Rashoda za dodatna ulaganja na nefinancijskoj imovinu planirana je u iznosu 1.983.795,00 EUR za 2025., za 2026. u iznosu 266.000,00 EUR, te za 2027. u iznosu 866.000,00 EUR. Među najznačajnijim </w:t>
      </w:r>
      <w:r w:rsidR="00096AC5">
        <w:t>rashodima ove skupine planiranim za 2025. su rashodi planirani iz IF 11, te je</w:t>
      </w:r>
      <w:r w:rsidRPr="00FF3044">
        <w:t xml:space="preserve"> planirano  uređenje prostora centralne pripreme </w:t>
      </w:r>
      <w:proofErr w:type="spellStart"/>
      <w:r w:rsidRPr="00FF3044">
        <w:t>parenteralnih</w:t>
      </w:r>
      <w:proofErr w:type="spellEnd"/>
      <w:r w:rsidRPr="00FF3044">
        <w:t xml:space="preserve"> pripravaka u iznosu 861.748,00 EUR,  uređenje prostora za smještaj 3. linearnog akceleratora u iznosu 318.795,00 EUR, </w:t>
      </w:r>
      <w:r w:rsidR="00540E08">
        <w:t xml:space="preserve">ventilacijski sustav na anesteziologiji u iznosu 84.000 EUR, </w:t>
      </w:r>
      <w:r w:rsidRPr="00FF3044">
        <w:t>te radovi na zgradi onkologije u iznosu 190.000 EUR.  U 2026.</w:t>
      </w:r>
      <w:r w:rsidR="00540E08">
        <w:t xml:space="preserve"> planirani </w:t>
      </w:r>
      <w:r w:rsidR="00096AC5">
        <w:t>radovi na uređenju građevinskih objekata planirani su iz IF 31, 52 i 61.  U</w:t>
      </w:r>
      <w:r w:rsidRPr="00FF3044">
        <w:t xml:space="preserve"> 2027. </w:t>
      </w:r>
      <w:r w:rsidR="00096AC5">
        <w:t>planirano je 866.000 EUR, a među najznačajnijim radovima su oni planirani iz IF 11 kao što je</w:t>
      </w:r>
      <w:r w:rsidR="00540E08">
        <w:t xml:space="preserve"> </w:t>
      </w:r>
      <w:r w:rsidRPr="00FF3044">
        <w:t>uređenje građevinskih objekata KBCO-a</w:t>
      </w:r>
      <w:r w:rsidR="00540E08">
        <w:t xml:space="preserve"> u iznosu 400.000 EUR</w:t>
      </w:r>
      <w:r w:rsidRPr="00FF3044">
        <w:t>, te uređenju prostora Bolničke ljekarne</w:t>
      </w:r>
      <w:r w:rsidR="00540E08">
        <w:t xml:space="preserve"> u vrijednosti 200.000 EUR</w:t>
      </w:r>
      <w:r w:rsidRPr="00FF3044">
        <w:t>.</w:t>
      </w:r>
      <w:r w:rsidR="00802B4A">
        <w:t xml:space="preserve"> </w:t>
      </w:r>
    </w:p>
    <w:p w14:paraId="625C1AF2" w14:textId="0282929B" w:rsidR="00ED42CB" w:rsidRDefault="00ED42CB" w:rsidP="001315DA">
      <w:pPr>
        <w:jc w:val="both"/>
      </w:pPr>
    </w:p>
    <w:p w14:paraId="663EEBDE" w14:textId="24B4C296" w:rsidR="00ED42CB" w:rsidRDefault="00ED42CB" w:rsidP="001315DA">
      <w:pPr>
        <w:jc w:val="both"/>
      </w:pPr>
    </w:p>
    <w:p w14:paraId="4599B18F" w14:textId="74F75D65" w:rsidR="00ED42CB" w:rsidRDefault="00ED42CB" w:rsidP="001315DA">
      <w:pPr>
        <w:jc w:val="both"/>
      </w:pPr>
    </w:p>
    <w:p w14:paraId="50C6E766" w14:textId="247D5CF3" w:rsidR="00ED42CB" w:rsidRDefault="00ED42CB" w:rsidP="001315DA">
      <w:pPr>
        <w:jc w:val="both"/>
      </w:pPr>
    </w:p>
    <w:p w14:paraId="78639D75" w14:textId="77777777" w:rsidR="00ED42CB" w:rsidRDefault="00ED42CB" w:rsidP="001315DA">
      <w:pPr>
        <w:jc w:val="both"/>
      </w:pPr>
    </w:p>
    <w:p w14:paraId="0B359A13" w14:textId="77777777" w:rsidR="005925C2" w:rsidRDefault="005925C2" w:rsidP="00A25F15">
      <w:pPr>
        <w:spacing w:line="0" w:lineRule="atLeast"/>
        <w:contextualSpacing/>
        <w:jc w:val="both"/>
        <w:rPr>
          <w:b/>
          <w:lang w:eastAsia="x-none"/>
        </w:rPr>
      </w:pPr>
      <w:bookmarkStart w:id="9" w:name="_Hlk89953461"/>
      <w:r w:rsidRPr="004C21BD">
        <w:rPr>
          <w:b/>
          <w:lang w:eastAsia="x-none"/>
        </w:rPr>
        <w:lastRenderedPageBreak/>
        <w:t>Pokazatelji rezultata:</w:t>
      </w:r>
    </w:p>
    <w:bookmarkEnd w:id="9"/>
    <w:p w14:paraId="4020ADB5" w14:textId="77777777" w:rsidR="005925C2" w:rsidRDefault="005925C2" w:rsidP="005925C2">
      <w:pPr>
        <w:spacing w:line="0" w:lineRule="atLeast"/>
        <w:ind w:left="680"/>
        <w:contextualSpacing/>
        <w:jc w:val="both"/>
        <w:rPr>
          <w:lang w:eastAsia="x-none"/>
        </w:rPr>
      </w:pPr>
    </w:p>
    <w:tbl>
      <w:tblPr>
        <w:tblW w:w="9771" w:type="dxa"/>
        <w:tblLook w:val="04A0" w:firstRow="1" w:lastRow="0" w:firstColumn="1" w:lastColumn="0" w:noHBand="0" w:noVBand="1"/>
      </w:tblPr>
      <w:tblGrid>
        <w:gridCol w:w="1299"/>
        <w:gridCol w:w="2073"/>
        <w:gridCol w:w="862"/>
        <w:gridCol w:w="1031"/>
        <w:gridCol w:w="1109"/>
        <w:gridCol w:w="1245"/>
        <w:gridCol w:w="1121"/>
        <w:gridCol w:w="1031"/>
      </w:tblGrid>
      <w:tr w:rsidR="001F611B" w:rsidRPr="001F611B" w14:paraId="35F587D5" w14:textId="77777777" w:rsidTr="001F611B">
        <w:trPr>
          <w:trHeight w:val="780"/>
        </w:trPr>
        <w:tc>
          <w:tcPr>
            <w:tcW w:w="1299"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19757643"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Pokazatelj rezultata</w:t>
            </w:r>
          </w:p>
        </w:tc>
        <w:tc>
          <w:tcPr>
            <w:tcW w:w="2191" w:type="dxa"/>
            <w:tcBorders>
              <w:top w:val="single" w:sz="8" w:space="0" w:color="auto"/>
              <w:left w:val="nil"/>
              <w:bottom w:val="double" w:sz="6" w:space="0" w:color="auto"/>
              <w:right w:val="single" w:sz="8" w:space="0" w:color="auto"/>
            </w:tcBorders>
            <w:shd w:val="clear" w:color="000000" w:fill="D5DCE4"/>
            <w:vAlign w:val="center"/>
            <w:hideMark/>
          </w:tcPr>
          <w:p w14:paraId="4A4699CB"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Definicija</w:t>
            </w:r>
          </w:p>
        </w:tc>
        <w:tc>
          <w:tcPr>
            <w:tcW w:w="862" w:type="dxa"/>
            <w:tcBorders>
              <w:top w:val="single" w:sz="8" w:space="0" w:color="auto"/>
              <w:left w:val="nil"/>
              <w:bottom w:val="double" w:sz="6" w:space="0" w:color="auto"/>
              <w:right w:val="single" w:sz="8" w:space="0" w:color="auto"/>
            </w:tcBorders>
            <w:shd w:val="clear" w:color="000000" w:fill="D5DCE4"/>
            <w:vAlign w:val="center"/>
            <w:hideMark/>
          </w:tcPr>
          <w:p w14:paraId="1186D618"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Jedinica</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7CD005EC"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Polazna vrijednost</w:t>
            </w:r>
          </w:p>
        </w:tc>
        <w:tc>
          <w:tcPr>
            <w:tcW w:w="1128" w:type="dxa"/>
            <w:tcBorders>
              <w:top w:val="single" w:sz="8" w:space="0" w:color="auto"/>
              <w:left w:val="nil"/>
              <w:bottom w:val="double" w:sz="6" w:space="0" w:color="auto"/>
              <w:right w:val="single" w:sz="8" w:space="0" w:color="auto"/>
            </w:tcBorders>
            <w:shd w:val="clear" w:color="000000" w:fill="D5DCE4"/>
            <w:vAlign w:val="center"/>
            <w:hideMark/>
          </w:tcPr>
          <w:p w14:paraId="53801935"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Izvor podataka</w:t>
            </w:r>
          </w:p>
        </w:tc>
        <w:tc>
          <w:tcPr>
            <w:tcW w:w="1276" w:type="dxa"/>
            <w:tcBorders>
              <w:top w:val="single" w:sz="8" w:space="0" w:color="auto"/>
              <w:left w:val="nil"/>
              <w:bottom w:val="double" w:sz="6" w:space="0" w:color="auto"/>
              <w:right w:val="single" w:sz="8" w:space="0" w:color="auto"/>
            </w:tcBorders>
            <w:shd w:val="clear" w:color="000000" w:fill="D5DCE4"/>
            <w:vAlign w:val="center"/>
            <w:hideMark/>
          </w:tcPr>
          <w:p w14:paraId="7453E470"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(2025.)</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516F82E4"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(2026.)</w:t>
            </w:r>
          </w:p>
        </w:tc>
        <w:tc>
          <w:tcPr>
            <w:tcW w:w="850" w:type="dxa"/>
            <w:tcBorders>
              <w:top w:val="single" w:sz="8" w:space="0" w:color="auto"/>
              <w:left w:val="nil"/>
              <w:bottom w:val="double" w:sz="6" w:space="0" w:color="auto"/>
              <w:right w:val="single" w:sz="8" w:space="0" w:color="auto"/>
            </w:tcBorders>
            <w:shd w:val="clear" w:color="000000" w:fill="D5DCE4"/>
            <w:vAlign w:val="center"/>
            <w:hideMark/>
          </w:tcPr>
          <w:p w14:paraId="3DFD3560"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(2027.)</w:t>
            </w:r>
          </w:p>
        </w:tc>
      </w:tr>
      <w:tr w:rsidR="001F611B" w:rsidRPr="001F611B" w14:paraId="6A0D761E" w14:textId="77777777" w:rsidTr="001F611B">
        <w:trPr>
          <w:trHeight w:val="1501"/>
        </w:trPr>
        <w:tc>
          <w:tcPr>
            <w:tcW w:w="1299" w:type="dxa"/>
            <w:tcBorders>
              <w:top w:val="nil"/>
              <w:left w:val="single" w:sz="8" w:space="0" w:color="auto"/>
              <w:bottom w:val="single" w:sz="8" w:space="0" w:color="auto"/>
              <w:right w:val="single" w:sz="8" w:space="0" w:color="auto"/>
            </w:tcBorders>
            <w:shd w:val="clear" w:color="auto" w:fill="auto"/>
            <w:vAlign w:val="center"/>
            <w:hideMark/>
          </w:tcPr>
          <w:p w14:paraId="2768B5B2" w14:textId="77777777" w:rsidR="001F611B" w:rsidRPr="001F611B" w:rsidRDefault="001F611B" w:rsidP="001F611B">
            <w:pPr>
              <w:spacing w:after="0" w:line="240" w:lineRule="auto"/>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Udio iskorištenosti  planiranih financijskih sredstava za nabavu opreme</w:t>
            </w:r>
          </w:p>
        </w:tc>
        <w:tc>
          <w:tcPr>
            <w:tcW w:w="2191" w:type="dxa"/>
            <w:tcBorders>
              <w:top w:val="nil"/>
              <w:left w:val="nil"/>
              <w:bottom w:val="single" w:sz="8" w:space="0" w:color="auto"/>
              <w:right w:val="single" w:sz="8" w:space="0" w:color="auto"/>
            </w:tcBorders>
            <w:shd w:val="clear" w:color="auto" w:fill="auto"/>
            <w:vAlign w:val="center"/>
            <w:hideMark/>
          </w:tcPr>
          <w:p w14:paraId="770F33CB" w14:textId="77777777" w:rsidR="001F611B" w:rsidRPr="001F611B" w:rsidRDefault="001F611B" w:rsidP="001F611B">
            <w:pPr>
              <w:spacing w:after="0" w:line="240" w:lineRule="auto"/>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862" w:type="dxa"/>
            <w:tcBorders>
              <w:top w:val="nil"/>
              <w:left w:val="nil"/>
              <w:bottom w:val="single" w:sz="8" w:space="0" w:color="auto"/>
              <w:right w:val="single" w:sz="8" w:space="0" w:color="auto"/>
            </w:tcBorders>
            <w:shd w:val="clear" w:color="auto" w:fill="auto"/>
            <w:vAlign w:val="center"/>
            <w:hideMark/>
          </w:tcPr>
          <w:p w14:paraId="1D42F38D"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w:t>
            </w:r>
          </w:p>
        </w:tc>
        <w:tc>
          <w:tcPr>
            <w:tcW w:w="1031" w:type="dxa"/>
            <w:tcBorders>
              <w:top w:val="nil"/>
              <w:left w:val="nil"/>
              <w:bottom w:val="single" w:sz="8" w:space="0" w:color="auto"/>
              <w:right w:val="single" w:sz="8" w:space="0" w:color="auto"/>
            </w:tcBorders>
            <w:shd w:val="clear" w:color="auto" w:fill="auto"/>
            <w:vAlign w:val="center"/>
            <w:hideMark/>
          </w:tcPr>
          <w:p w14:paraId="2C8624FE"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0</w:t>
            </w:r>
          </w:p>
        </w:tc>
        <w:tc>
          <w:tcPr>
            <w:tcW w:w="1128" w:type="dxa"/>
            <w:tcBorders>
              <w:top w:val="nil"/>
              <w:left w:val="nil"/>
              <w:bottom w:val="single" w:sz="8" w:space="0" w:color="auto"/>
              <w:right w:val="single" w:sz="8" w:space="0" w:color="auto"/>
            </w:tcBorders>
            <w:shd w:val="clear" w:color="auto" w:fill="auto"/>
            <w:vAlign w:val="center"/>
            <w:hideMark/>
          </w:tcPr>
          <w:p w14:paraId="3145E3AA"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PIS KBC Osijek</w:t>
            </w:r>
          </w:p>
        </w:tc>
        <w:tc>
          <w:tcPr>
            <w:tcW w:w="1276" w:type="dxa"/>
            <w:tcBorders>
              <w:top w:val="nil"/>
              <w:left w:val="nil"/>
              <w:bottom w:val="single" w:sz="8" w:space="0" w:color="auto"/>
              <w:right w:val="single" w:sz="8" w:space="0" w:color="auto"/>
            </w:tcBorders>
            <w:shd w:val="clear" w:color="auto" w:fill="auto"/>
            <w:vAlign w:val="center"/>
            <w:hideMark/>
          </w:tcPr>
          <w:p w14:paraId="613BBDDB"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c>
          <w:tcPr>
            <w:tcW w:w="1134" w:type="dxa"/>
            <w:tcBorders>
              <w:top w:val="nil"/>
              <w:left w:val="nil"/>
              <w:bottom w:val="single" w:sz="8" w:space="0" w:color="auto"/>
              <w:right w:val="single" w:sz="8" w:space="0" w:color="auto"/>
            </w:tcBorders>
            <w:shd w:val="clear" w:color="auto" w:fill="auto"/>
            <w:vAlign w:val="center"/>
            <w:hideMark/>
          </w:tcPr>
          <w:p w14:paraId="4BEF773D"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c>
          <w:tcPr>
            <w:tcW w:w="850" w:type="dxa"/>
            <w:tcBorders>
              <w:top w:val="nil"/>
              <w:left w:val="nil"/>
              <w:bottom w:val="single" w:sz="8" w:space="0" w:color="auto"/>
              <w:right w:val="single" w:sz="8" w:space="0" w:color="auto"/>
            </w:tcBorders>
            <w:shd w:val="clear" w:color="auto" w:fill="auto"/>
            <w:vAlign w:val="center"/>
            <w:hideMark/>
          </w:tcPr>
          <w:p w14:paraId="3CBE4297"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r>
    </w:tbl>
    <w:p w14:paraId="40B4BDEA" w14:textId="77777777" w:rsidR="00B75DFE" w:rsidRDefault="00B75DFE" w:rsidP="00B75DFE">
      <w:pPr>
        <w:spacing w:after="100" w:afterAutospacing="1" w:line="0" w:lineRule="atLeast"/>
        <w:contextualSpacing/>
      </w:pPr>
    </w:p>
    <w:p w14:paraId="70E68695" w14:textId="2CCE2B7D" w:rsidR="00AA60C2" w:rsidRDefault="00AA60C2" w:rsidP="00B75DFE">
      <w:pPr>
        <w:spacing w:after="100" w:afterAutospacing="1" w:line="0" w:lineRule="atLeast"/>
        <w:contextualSpacing/>
      </w:pPr>
    </w:p>
    <w:p w14:paraId="7C671E97" w14:textId="3C9F961F" w:rsidR="00DF3CE7" w:rsidRDefault="00DF3CE7" w:rsidP="00B75DFE">
      <w:pPr>
        <w:spacing w:after="100" w:afterAutospacing="1" w:line="0" w:lineRule="atLeast"/>
        <w:contextualSpacing/>
      </w:pPr>
    </w:p>
    <w:p w14:paraId="575684AC" w14:textId="77777777" w:rsidR="00DF3CE7" w:rsidRDefault="00DF3CE7" w:rsidP="00B75DFE">
      <w:pPr>
        <w:spacing w:after="100" w:afterAutospacing="1" w:line="0" w:lineRule="atLeast"/>
        <w:contextualSpacing/>
      </w:pPr>
    </w:p>
    <w:p w14:paraId="50523DDB" w14:textId="6CCD045E" w:rsidR="000B59A5" w:rsidRDefault="000B59A5" w:rsidP="000B59A5">
      <w:pPr>
        <w:pBdr>
          <w:top w:val="double" w:sz="4" w:space="1" w:color="auto"/>
          <w:bottom w:val="double" w:sz="4" w:space="1" w:color="auto"/>
        </w:pBdr>
        <w:rPr>
          <w:b/>
          <w:sz w:val="28"/>
          <w:szCs w:val="28"/>
        </w:rPr>
      </w:pPr>
      <w:r w:rsidRPr="00B75DFE">
        <w:rPr>
          <w:b/>
          <w:sz w:val="28"/>
          <w:szCs w:val="28"/>
        </w:rPr>
        <w:t>K89000</w:t>
      </w:r>
      <w:r>
        <w:rPr>
          <w:b/>
          <w:sz w:val="28"/>
          <w:szCs w:val="28"/>
        </w:rPr>
        <w:t>6</w:t>
      </w:r>
      <w:r w:rsidRPr="00B75DFE">
        <w:rPr>
          <w:b/>
          <w:sz w:val="28"/>
          <w:szCs w:val="28"/>
        </w:rPr>
        <w:t xml:space="preserve"> </w:t>
      </w:r>
      <w:r>
        <w:rPr>
          <w:b/>
          <w:sz w:val="28"/>
          <w:szCs w:val="28"/>
        </w:rPr>
        <w:t>Digitalna patologija i telemedicina</w:t>
      </w:r>
    </w:p>
    <w:p w14:paraId="7E1BCFD3" w14:textId="732A5439" w:rsidR="000B59A5" w:rsidRDefault="000B59A5" w:rsidP="000B59A5">
      <w:pPr>
        <w:spacing w:after="100" w:afterAutospacing="1" w:line="0" w:lineRule="atLeast"/>
        <w:contextualSpacing/>
        <w:rPr>
          <w:b/>
        </w:rPr>
      </w:pPr>
      <w:r w:rsidRPr="00B75DFE">
        <w:rPr>
          <w:b/>
        </w:rPr>
        <w:t>Zakonske i druge pravne osnove:</w:t>
      </w:r>
    </w:p>
    <w:p w14:paraId="75420AF8" w14:textId="28478315" w:rsidR="00BA3CF5" w:rsidRPr="00BA3CF5" w:rsidRDefault="00BA3CF5" w:rsidP="00BA3CF5">
      <w:pPr>
        <w:spacing w:after="100" w:afterAutospacing="1" w:line="0" w:lineRule="atLeast"/>
        <w:contextualSpacing/>
      </w:pPr>
      <w:proofErr w:type="spellStart"/>
      <w:r w:rsidRPr="00BA3CF5">
        <w:t>Interreg</w:t>
      </w:r>
      <w:proofErr w:type="spellEnd"/>
      <w:r w:rsidRPr="00BA3CF5">
        <w:t xml:space="preserve"> VI-A IPA </w:t>
      </w:r>
      <w:proofErr w:type="spellStart"/>
      <w:r w:rsidRPr="00BA3CF5">
        <w:t>Programme</w:t>
      </w:r>
      <w:proofErr w:type="spellEnd"/>
      <w:r w:rsidRPr="00BA3CF5">
        <w:t xml:space="preserve"> Croatia - </w:t>
      </w:r>
      <w:proofErr w:type="spellStart"/>
      <w:r w:rsidRPr="00BA3CF5">
        <w:t>Serbia</w:t>
      </w:r>
      <w:proofErr w:type="spellEnd"/>
      <w:r w:rsidRPr="00BA3CF5">
        <w:t xml:space="preserve"> 2021-2027</w:t>
      </w:r>
      <w:r>
        <w:t xml:space="preserve">, Partnerski ugovor između Instituta za onkologiju Vojvodine i KBC Osijek </w:t>
      </w:r>
    </w:p>
    <w:p w14:paraId="14D063B5" w14:textId="77777777" w:rsidR="000B59A5" w:rsidRDefault="000B59A5" w:rsidP="000B59A5">
      <w:pPr>
        <w:spacing w:after="100" w:afterAutospacing="1" w:line="0" w:lineRule="atLeast"/>
        <w:contextualSpacing/>
        <w:jc w:val="both"/>
      </w:pPr>
    </w:p>
    <w:tbl>
      <w:tblPr>
        <w:tblW w:w="10060" w:type="dxa"/>
        <w:tblLook w:val="04A0" w:firstRow="1" w:lastRow="0" w:firstColumn="1" w:lastColumn="0" w:noHBand="0" w:noVBand="1"/>
      </w:tblPr>
      <w:tblGrid>
        <w:gridCol w:w="1002"/>
        <w:gridCol w:w="1971"/>
        <w:gridCol w:w="936"/>
        <w:gridCol w:w="1199"/>
        <w:gridCol w:w="1246"/>
        <w:gridCol w:w="1242"/>
        <w:gridCol w:w="1238"/>
        <w:gridCol w:w="1226"/>
      </w:tblGrid>
      <w:tr w:rsidR="000B59A5" w:rsidRPr="000B59A5" w14:paraId="3E1D93A5" w14:textId="77777777" w:rsidTr="00A600DE">
        <w:trPr>
          <w:trHeight w:val="567"/>
        </w:trPr>
        <w:tc>
          <w:tcPr>
            <w:tcW w:w="1002"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090DABB0"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w:t>
            </w:r>
          </w:p>
        </w:tc>
        <w:tc>
          <w:tcPr>
            <w:tcW w:w="1971"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6C804272"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w:t>
            </w:r>
          </w:p>
        </w:tc>
        <w:tc>
          <w:tcPr>
            <w:tcW w:w="85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F820282"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Izvršenje 2023.</w:t>
            </w:r>
          </w:p>
        </w:tc>
        <w:tc>
          <w:tcPr>
            <w:tcW w:w="122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9A6E8B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2024.</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33A131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2025.</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5FA2634"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2026.</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898671E"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2027.</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9B8B5A6"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Indeks (2025/2024)</w:t>
            </w:r>
          </w:p>
        </w:tc>
      </w:tr>
      <w:tr w:rsidR="000B59A5" w:rsidRPr="000B59A5" w14:paraId="657748AA" w14:textId="77777777" w:rsidTr="000B59A5">
        <w:trPr>
          <w:trHeight w:val="511"/>
        </w:trPr>
        <w:tc>
          <w:tcPr>
            <w:tcW w:w="1002"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FB601FA"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K890006</w:t>
            </w:r>
          </w:p>
        </w:tc>
        <w:tc>
          <w:tcPr>
            <w:tcW w:w="1971" w:type="dxa"/>
            <w:tcBorders>
              <w:top w:val="double" w:sz="6" w:space="0" w:color="auto"/>
              <w:left w:val="nil"/>
              <w:bottom w:val="single" w:sz="4" w:space="0" w:color="auto"/>
              <w:right w:val="single" w:sz="4" w:space="0" w:color="auto"/>
            </w:tcBorders>
            <w:shd w:val="clear" w:color="auto" w:fill="auto"/>
            <w:vAlign w:val="center"/>
            <w:hideMark/>
          </w:tcPr>
          <w:p w14:paraId="54768FE9"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Digitalna patologija i telemedicina</w:t>
            </w:r>
          </w:p>
        </w:tc>
        <w:tc>
          <w:tcPr>
            <w:tcW w:w="850" w:type="dxa"/>
            <w:tcBorders>
              <w:top w:val="double" w:sz="6" w:space="0" w:color="auto"/>
              <w:left w:val="nil"/>
              <w:bottom w:val="single" w:sz="4" w:space="0" w:color="auto"/>
              <w:right w:val="single" w:sz="4" w:space="0" w:color="auto"/>
            </w:tcBorders>
            <w:shd w:val="clear" w:color="auto" w:fill="auto"/>
            <w:vAlign w:val="center"/>
            <w:hideMark/>
          </w:tcPr>
          <w:p w14:paraId="637BD168"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xml:space="preserve"> -</w:t>
            </w:r>
          </w:p>
        </w:tc>
        <w:tc>
          <w:tcPr>
            <w:tcW w:w="1222" w:type="dxa"/>
            <w:tcBorders>
              <w:top w:val="double" w:sz="6" w:space="0" w:color="auto"/>
              <w:left w:val="nil"/>
              <w:bottom w:val="single" w:sz="4" w:space="0" w:color="auto"/>
              <w:right w:val="single" w:sz="4" w:space="0" w:color="auto"/>
            </w:tcBorders>
            <w:shd w:val="clear" w:color="auto" w:fill="auto"/>
            <w:vAlign w:val="center"/>
            <w:hideMark/>
          </w:tcPr>
          <w:p w14:paraId="201D74F9"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xml:space="preserve"> -</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251D4768" w14:textId="14290FBF"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255.450</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6F49172D" w14:textId="0FACCB3B"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23.586</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620B149A" w14:textId="4F892962"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6.559</w:t>
            </w:r>
          </w:p>
        </w:tc>
        <w:tc>
          <w:tcPr>
            <w:tcW w:w="1226" w:type="dxa"/>
            <w:tcBorders>
              <w:top w:val="double" w:sz="6" w:space="0" w:color="auto"/>
              <w:left w:val="nil"/>
              <w:bottom w:val="single" w:sz="4" w:space="0" w:color="auto"/>
              <w:right w:val="single" w:sz="4" w:space="0" w:color="auto"/>
            </w:tcBorders>
            <w:shd w:val="clear" w:color="auto" w:fill="auto"/>
            <w:vAlign w:val="center"/>
            <w:hideMark/>
          </w:tcPr>
          <w:p w14:paraId="5E225081" w14:textId="77777777" w:rsidR="000B59A5" w:rsidRPr="000B59A5" w:rsidRDefault="000B59A5" w:rsidP="000B59A5">
            <w:pPr>
              <w:spacing w:after="0" w:line="240" w:lineRule="auto"/>
              <w:jc w:val="right"/>
              <w:rPr>
                <w:rFonts w:ascii="Calibri" w:eastAsia="Times New Roman" w:hAnsi="Calibri" w:cs="Calibri"/>
                <w:b/>
                <w:bCs/>
                <w:i/>
                <w:iCs/>
                <w:color w:val="000000"/>
                <w:sz w:val="20"/>
                <w:szCs w:val="20"/>
                <w:lang w:eastAsia="hr-HR"/>
              </w:rPr>
            </w:pPr>
            <w:r w:rsidRPr="000B59A5">
              <w:rPr>
                <w:rFonts w:ascii="Calibri" w:eastAsia="Times New Roman" w:hAnsi="Calibri" w:cs="Calibri"/>
                <w:b/>
                <w:bCs/>
                <w:i/>
                <w:iCs/>
                <w:color w:val="000000"/>
                <w:sz w:val="20"/>
                <w:szCs w:val="20"/>
                <w:lang w:eastAsia="hr-HR"/>
              </w:rPr>
              <w:t xml:space="preserve"> -</w:t>
            </w:r>
          </w:p>
        </w:tc>
      </w:tr>
    </w:tbl>
    <w:p w14:paraId="5B334680" w14:textId="77777777" w:rsidR="000B59A5" w:rsidRPr="00B75DFE" w:rsidRDefault="000B59A5" w:rsidP="000B59A5">
      <w:pPr>
        <w:spacing w:after="100" w:afterAutospacing="1" w:line="0" w:lineRule="atLeast"/>
        <w:contextualSpacing/>
        <w:rPr>
          <w:b/>
          <w:sz w:val="28"/>
          <w:szCs w:val="28"/>
        </w:rPr>
      </w:pPr>
    </w:p>
    <w:p w14:paraId="5924821A" w14:textId="77777777" w:rsidR="000B59A5" w:rsidRPr="005D6428" w:rsidRDefault="000B59A5" w:rsidP="000B59A5">
      <w:pPr>
        <w:spacing w:after="100" w:afterAutospacing="1" w:line="0" w:lineRule="atLeast"/>
        <w:contextualSpacing/>
      </w:pPr>
      <w:r w:rsidRPr="002558FB">
        <w:rPr>
          <w:b/>
        </w:rPr>
        <w:t>Opis aktivnosti</w:t>
      </w:r>
      <w:r w:rsidRPr="002558FB">
        <w:t>:</w:t>
      </w:r>
    </w:p>
    <w:p w14:paraId="483941CB" w14:textId="3C92879D" w:rsidR="00520BCD" w:rsidRDefault="00520BCD" w:rsidP="00483B0F">
      <w:pPr>
        <w:shd w:val="clear" w:color="auto" w:fill="FFFFFF"/>
        <w:spacing w:after="0" w:line="240" w:lineRule="auto"/>
        <w:jc w:val="both"/>
        <w:rPr>
          <w:rFonts w:ascii="Calibri" w:eastAsia="Times New Roman" w:hAnsi="Calibri" w:cs="Calibri"/>
          <w:color w:val="000000"/>
          <w:lang w:eastAsia="hr-HR"/>
        </w:rPr>
      </w:pPr>
      <w:r>
        <w:rPr>
          <w:rFonts w:ascii="Calibri" w:eastAsia="Times New Roman" w:hAnsi="Calibri" w:cs="Calibri"/>
          <w:color w:val="000000"/>
          <w:lang w:eastAsia="hr-HR"/>
        </w:rPr>
        <w:t>U okviru</w:t>
      </w:r>
      <w:r w:rsidRPr="00520BCD">
        <w:t xml:space="preserve"> </w:t>
      </w:r>
      <w:proofErr w:type="spellStart"/>
      <w:r w:rsidRPr="00BA3CF5">
        <w:t>Interreg</w:t>
      </w:r>
      <w:proofErr w:type="spellEnd"/>
      <w:r w:rsidRPr="00BA3CF5">
        <w:t xml:space="preserve"> VI-A IPA </w:t>
      </w:r>
      <w:proofErr w:type="spellStart"/>
      <w:r w:rsidRPr="00BA3CF5">
        <w:t>Programme</w:t>
      </w:r>
      <w:proofErr w:type="spellEnd"/>
      <w:r w:rsidRPr="00BA3CF5">
        <w:t xml:space="preserve"> Croatia - </w:t>
      </w:r>
      <w:proofErr w:type="spellStart"/>
      <w:r w:rsidRPr="00BA3CF5">
        <w:t>Serbia</w:t>
      </w:r>
      <w:proofErr w:type="spellEnd"/>
      <w:r w:rsidRPr="00BA3CF5">
        <w:t xml:space="preserve"> 2021-2027</w:t>
      </w:r>
      <w:r>
        <w:t>,</w:t>
      </w:r>
      <w:r>
        <w:rPr>
          <w:rFonts w:ascii="Calibri" w:eastAsia="Times New Roman" w:hAnsi="Calibri" w:cs="Calibri"/>
          <w:color w:val="000000"/>
          <w:lang w:eastAsia="hr-HR"/>
        </w:rPr>
        <w:t xml:space="preserve">  KBC Osijek sudjeluje kao projektni partner </w:t>
      </w:r>
      <w:r w:rsidRPr="00B03682">
        <w:rPr>
          <w:rFonts w:ascii="Calibri" w:eastAsia="Times New Roman" w:hAnsi="Calibri" w:cs="Calibri"/>
          <w:color w:val="000000"/>
          <w:lang w:eastAsia="hr-HR"/>
        </w:rPr>
        <w:t xml:space="preserve">s Institutom za onkologiju Vojvodine. Projekt se provodi u trajanju 30 mjeseci u razdoblju 01.09.2024.-28.02.2027. Ukupan iznos projekta </w:t>
      </w:r>
      <w:r w:rsidR="00483B0F" w:rsidRPr="00B03682">
        <w:rPr>
          <w:rFonts w:ascii="Calibri" w:eastAsia="Times New Roman" w:hAnsi="Calibri" w:cs="Calibri"/>
          <w:color w:val="000000"/>
          <w:lang w:eastAsia="hr-HR"/>
        </w:rPr>
        <w:t>iznosi</w:t>
      </w:r>
      <w:r w:rsidRPr="00B03682">
        <w:rPr>
          <w:rFonts w:ascii="Calibri" w:eastAsia="Times New Roman" w:hAnsi="Calibri" w:cs="Calibri"/>
          <w:color w:val="000000"/>
          <w:lang w:eastAsia="hr-HR"/>
        </w:rPr>
        <w:t> </w:t>
      </w:r>
      <w:r w:rsidRPr="00B03682">
        <w:rPr>
          <w:rFonts w:ascii="Calibri" w:eastAsia="Times New Roman" w:hAnsi="Calibri" w:cs="Calibri"/>
          <w:bCs/>
          <w:color w:val="000000"/>
          <w:lang w:eastAsia="hr-HR"/>
        </w:rPr>
        <w:t xml:space="preserve">564.093,17 </w:t>
      </w:r>
      <w:r w:rsidR="007146A4">
        <w:rPr>
          <w:rFonts w:ascii="Calibri" w:eastAsia="Times New Roman" w:hAnsi="Calibri" w:cs="Calibri"/>
          <w:bCs/>
          <w:color w:val="000000"/>
          <w:lang w:eastAsia="hr-HR"/>
        </w:rPr>
        <w:t>EUR</w:t>
      </w:r>
      <w:r w:rsidRPr="00B03682">
        <w:rPr>
          <w:rFonts w:ascii="Calibri" w:eastAsia="Times New Roman" w:hAnsi="Calibri" w:cs="Calibri"/>
          <w:color w:val="000000"/>
          <w:lang w:eastAsia="hr-HR"/>
        </w:rPr>
        <w:t>,  od čega Institut za onkologiju (Novi Sad, Srbija)</w:t>
      </w:r>
      <w:r w:rsidR="00483B0F" w:rsidRPr="00B03682">
        <w:rPr>
          <w:rFonts w:ascii="Calibri" w:eastAsia="Times New Roman" w:hAnsi="Calibri" w:cs="Calibri"/>
          <w:color w:val="000000"/>
          <w:lang w:eastAsia="hr-HR"/>
        </w:rPr>
        <w:t xml:space="preserve"> sudjeluje sa</w:t>
      </w:r>
      <w:r w:rsidRPr="00B03682">
        <w:rPr>
          <w:rFonts w:ascii="Calibri" w:eastAsia="Times New Roman" w:hAnsi="Calibri" w:cs="Calibri"/>
          <w:color w:val="000000"/>
          <w:lang w:eastAsia="hr-HR"/>
        </w:rPr>
        <w:t xml:space="preserve"> 278.510,00 </w:t>
      </w:r>
      <w:r w:rsidR="007146A4">
        <w:rPr>
          <w:rFonts w:ascii="Calibri" w:eastAsia="Times New Roman" w:hAnsi="Calibri" w:cs="Calibri"/>
          <w:color w:val="000000"/>
          <w:lang w:eastAsia="hr-HR"/>
        </w:rPr>
        <w:t>EUR</w:t>
      </w:r>
      <w:r w:rsidRPr="00B03682">
        <w:rPr>
          <w:rFonts w:ascii="Calibri" w:eastAsia="Times New Roman" w:hAnsi="Calibri" w:cs="Calibri"/>
          <w:color w:val="000000"/>
          <w:lang w:eastAsia="hr-HR"/>
        </w:rPr>
        <w:t xml:space="preserve">, a KBC-a Osijek </w:t>
      </w:r>
      <w:r w:rsidR="00483B0F" w:rsidRPr="00B03682">
        <w:rPr>
          <w:rFonts w:ascii="Calibri" w:eastAsia="Times New Roman" w:hAnsi="Calibri" w:cs="Calibri"/>
          <w:color w:val="000000"/>
          <w:lang w:eastAsia="hr-HR"/>
        </w:rPr>
        <w:t xml:space="preserve">sa </w:t>
      </w:r>
      <w:r w:rsidRPr="00B03682">
        <w:rPr>
          <w:rFonts w:ascii="Calibri" w:eastAsia="Times New Roman" w:hAnsi="Calibri" w:cs="Calibri"/>
          <w:color w:val="000000"/>
          <w:lang w:eastAsia="hr-HR"/>
        </w:rPr>
        <w:t xml:space="preserve">285.583,17 </w:t>
      </w:r>
      <w:r w:rsidR="007146A4">
        <w:rPr>
          <w:rFonts w:ascii="Calibri" w:eastAsia="Times New Roman" w:hAnsi="Calibri" w:cs="Calibri"/>
          <w:color w:val="000000"/>
          <w:lang w:eastAsia="hr-HR"/>
        </w:rPr>
        <w:t>EUR</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Sredstva kojima KBC Osijek sudjeluje na projektu osigurana su 85% iz </w:t>
      </w:r>
      <w:r w:rsidRPr="00B03682">
        <w:rPr>
          <w:rFonts w:ascii="Calibri" w:eastAsia="Times New Roman" w:hAnsi="Calibri" w:cs="Calibri"/>
          <w:color w:val="000000"/>
          <w:lang w:eastAsia="hr-HR"/>
        </w:rPr>
        <w:t>bespovratn</w:t>
      </w:r>
      <w:r w:rsidR="00483B0F" w:rsidRPr="00B03682">
        <w:rPr>
          <w:rFonts w:ascii="Calibri" w:eastAsia="Times New Roman" w:hAnsi="Calibri" w:cs="Calibri"/>
          <w:color w:val="000000"/>
          <w:lang w:eastAsia="hr-HR"/>
        </w:rPr>
        <w:t>ih</w:t>
      </w:r>
      <w:r w:rsidRPr="00B03682">
        <w:rPr>
          <w:rFonts w:ascii="Calibri" w:eastAsia="Times New Roman" w:hAnsi="Calibri" w:cs="Calibri"/>
          <w:color w:val="000000"/>
          <w:lang w:eastAsia="hr-HR"/>
        </w:rPr>
        <w:t xml:space="preserve"> sredst</w:t>
      </w:r>
      <w:r w:rsidR="00483B0F" w:rsidRPr="00B03682">
        <w:rPr>
          <w:rFonts w:ascii="Calibri" w:eastAsia="Times New Roman" w:hAnsi="Calibri" w:cs="Calibri"/>
          <w:color w:val="000000"/>
          <w:lang w:eastAsia="hr-HR"/>
        </w:rPr>
        <w:t>ava</w:t>
      </w:r>
      <w:r w:rsidRPr="00B03682">
        <w:rPr>
          <w:rFonts w:ascii="Calibri" w:eastAsia="Times New Roman" w:hAnsi="Calibri" w:cs="Calibri"/>
          <w:color w:val="000000"/>
          <w:lang w:eastAsia="hr-HR"/>
        </w:rPr>
        <w:t xml:space="preserve"> Europskog fonda za regionalni razvoj </w:t>
      </w:r>
      <w:r w:rsidR="00483B0F" w:rsidRPr="00B03682">
        <w:rPr>
          <w:rFonts w:ascii="Calibri" w:eastAsia="Times New Roman" w:hAnsi="Calibri" w:cs="Calibri"/>
          <w:color w:val="000000"/>
          <w:lang w:eastAsia="hr-HR"/>
        </w:rPr>
        <w:t>u iznosu</w:t>
      </w:r>
      <w:r w:rsidRPr="00B03682">
        <w:rPr>
          <w:rFonts w:ascii="Calibri" w:eastAsia="Times New Roman" w:hAnsi="Calibri" w:cs="Calibri"/>
          <w:color w:val="000000"/>
          <w:lang w:eastAsia="hr-HR"/>
        </w:rPr>
        <w:t xml:space="preserve"> 242.745,69 </w:t>
      </w:r>
      <w:r w:rsidR="007146A4">
        <w:rPr>
          <w:rFonts w:ascii="Calibri" w:eastAsia="Times New Roman" w:hAnsi="Calibri" w:cs="Calibri"/>
          <w:color w:val="000000"/>
          <w:lang w:eastAsia="hr-HR"/>
        </w:rPr>
        <w:t>EUR</w:t>
      </w:r>
      <w:r w:rsidR="00483B0F" w:rsidRPr="00B03682">
        <w:rPr>
          <w:rFonts w:ascii="Calibri" w:eastAsia="Times New Roman" w:hAnsi="Calibri" w:cs="Calibri"/>
          <w:color w:val="000000"/>
          <w:lang w:eastAsia="hr-HR"/>
        </w:rPr>
        <w:t>, te</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 15% iz </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vlastitih </w:t>
      </w:r>
      <w:r w:rsidRPr="00B03682">
        <w:rPr>
          <w:rFonts w:ascii="Calibri" w:eastAsia="Times New Roman" w:hAnsi="Calibri" w:cs="Calibri"/>
          <w:color w:val="000000"/>
          <w:lang w:eastAsia="hr-HR"/>
        </w:rPr>
        <w:t>sredst</w:t>
      </w:r>
      <w:r w:rsidR="00483B0F" w:rsidRPr="00B03682">
        <w:rPr>
          <w:rFonts w:ascii="Calibri" w:eastAsia="Times New Roman" w:hAnsi="Calibri" w:cs="Calibri"/>
          <w:color w:val="000000"/>
          <w:lang w:eastAsia="hr-HR"/>
        </w:rPr>
        <w:t>ava</w:t>
      </w:r>
      <w:r w:rsidRPr="00B03682">
        <w:rPr>
          <w:rFonts w:ascii="Calibri" w:eastAsia="Times New Roman" w:hAnsi="Calibri" w:cs="Calibri"/>
          <w:color w:val="000000"/>
          <w:lang w:eastAsia="hr-HR"/>
        </w:rPr>
        <w:t xml:space="preserve"> KBC-a Osijek</w:t>
      </w:r>
      <w:r w:rsidR="00483B0F" w:rsidRPr="00B03682">
        <w:rPr>
          <w:rFonts w:ascii="Calibri" w:eastAsia="Times New Roman" w:hAnsi="Calibri" w:cs="Calibri"/>
          <w:color w:val="000000"/>
          <w:lang w:eastAsia="hr-HR"/>
        </w:rPr>
        <w:t xml:space="preserve"> u iznosu</w:t>
      </w:r>
      <w:r w:rsidRPr="00B03682">
        <w:rPr>
          <w:rFonts w:ascii="Calibri" w:eastAsia="Times New Roman" w:hAnsi="Calibri" w:cs="Calibri"/>
          <w:color w:val="000000"/>
          <w:lang w:eastAsia="hr-HR"/>
        </w:rPr>
        <w:t xml:space="preserve"> 42.837,48</w:t>
      </w:r>
      <w:r w:rsidRPr="00520BCD">
        <w:rPr>
          <w:rFonts w:ascii="Calibri" w:eastAsia="Times New Roman" w:hAnsi="Calibri" w:cs="Calibri"/>
          <w:color w:val="000000"/>
          <w:lang w:eastAsia="hr-HR"/>
        </w:rPr>
        <w:t xml:space="preserve"> </w:t>
      </w:r>
      <w:r w:rsidR="007146A4">
        <w:rPr>
          <w:rFonts w:ascii="Calibri" w:eastAsia="Times New Roman" w:hAnsi="Calibri" w:cs="Calibri"/>
          <w:color w:val="000000"/>
          <w:lang w:eastAsia="hr-HR"/>
        </w:rPr>
        <w:t>EUR</w:t>
      </w:r>
      <w:r w:rsidR="00483B0F">
        <w:rPr>
          <w:rFonts w:ascii="Calibri" w:eastAsia="Times New Roman" w:hAnsi="Calibri" w:cs="Calibri"/>
          <w:color w:val="000000"/>
          <w:lang w:eastAsia="hr-HR"/>
        </w:rPr>
        <w:t>.</w:t>
      </w:r>
    </w:p>
    <w:p w14:paraId="5C695685" w14:textId="77777777" w:rsidR="00A600DE" w:rsidRDefault="00A600DE" w:rsidP="00483B0F">
      <w:pPr>
        <w:shd w:val="clear" w:color="auto" w:fill="FFFFFF"/>
        <w:spacing w:after="0" w:line="240" w:lineRule="auto"/>
        <w:jc w:val="both"/>
        <w:rPr>
          <w:rFonts w:ascii="Calibri" w:eastAsia="Times New Roman" w:hAnsi="Calibri" w:cs="Calibri"/>
          <w:color w:val="000000"/>
          <w:lang w:eastAsia="hr-HR"/>
        </w:rPr>
      </w:pPr>
    </w:p>
    <w:p w14:paraId="48AAFF23" w14:textId="5C8B739B" w:rsidR="00520BCD" w:rsidRDefault="00520BCD" w:rsidP="00483B0F">
      <w:pPr>
        <w:shd w:val="clear" w:color="auto" w:fill="FFFFFF"/>
        <w:spacing w:after="0" w:line="240" w:lineRule="auto"/>
        <w:jc w:val="both"/>
        <w:rPr>
          <w:rFonts w:ascii="Calibri" w:eastAsia="Times New Roman" w:hAnsi="Calibri" w:cs="Calibri"/>
          <w:color w:val="000000"/>
          <w:lang w:eastAsia="hr-HR"/>
        </w:rPr>
      </w:pPr>
      <w:r w:rsidRPr="00520BCD">
        <w:rPr>
          <w:rFonts w:ascii="Calibri" w:eastAsia="Times New Roman" w:hAnsi="Calibri" w:cs="Calibri"/>
          <w:color w:val="000000"/>
          <w:lang w:eastAsia="hr-HR"/>
        </w:rPr>
        <w:t xml:space="preserve">Sveukupni cilj projekta </w:t>
      </w:r>
      <w:proofErr w:type="spellStart"/>
      <w:r w:rsidRPr="00520BCD">
        <w:rPr>
          <w:rFonts w:ascii="Calibri" w:eastAsia="Times New Roman" w:hAnsi="Calibri" w:cs="Calibri"/>
          <w:color w:val="000000"/>
          <w:lang w:eastAsia="hr-HR"/>
        </w:rPr>
        <w:t>DigiPath</w:t>
      </w:r>
      <w:proofErr w:type="spellEnd"/>
      <w:r w:rsidRPr="00520BCD">
        <w:rPr>
          <w:rFonts w:ascii="Calibri" w:eastAsia="Times New Roman" w:hAnsi="Calibri" w:cs="Calibri"/>
          <w:color w:val="000000"/>
          <w:lang w:eastAsia="hr-HR"/>
        </w:rPr>
        <w:t xml:space="preserve"> je ojačati i unaprijediti prekogranični zdravstveni sustav u području patologije. Uvođenjem digitalizacije u ovaj visokospecijalizirani i ključni segment zdravstva ubrzat će se dijagnostički proces, a time i povećati dostupnost većem broju pacijenata. Kroz edukaciju i istraživačke aktivnosti poboljšat će se kvaliteta dijagnostičkih metoda, čime će korisnici imati koristi u obje regije suradnje. </w:t>
      </w:r>
      <w:proofErr w:type="spellStart"/>
      <w:r w:rsidRPr="00520BCD">
        <w:rPr>
          <w:rFonts w:ascii="Calibri" w:eastAsia="Times New Roman" w:hAnsi="Calibri" w:cs="Calibri"/>
          <w:color w:val="000000"/>
          <w:lang w:eastAsia="hr-HR"/>
        </w:rPr>
        <w:t>DigiPath</w:t>
      </w:r>
      <w:proofErr w:type="spellEnd"/>
      <w:r w:rsidRPr="00520BCD">
        <w:rPr>
          <w:rFonts w:ascii="Calibri" w:eastAsia="Times New Roman" w:hAnsi="Calibri" w:cs="Calibri"/>
          <w:color w:val="000000"/>
          <w:lang w:eastAsia="hr-HR"/>
        </w:rPr>
        <w:t xml:space="preserve"> uvodi inovaciju u specifičan pristup u dijagnostičkoj patologiji kroz zajedničku prekograničnu video-potpomognutu suradnju. Ovaj pristup predviđa </w:t>
      </w:r>
      <w:proofErr w:type="spellStart"/>
      <w:r w:rsidRPr="00520BCD">
        <w:rPr>
          <w:rFonts w:ascii="Calibri" w:eastAsia="Times New Roman" w:hAnsi="Calibri" w:cs="Calibri"/>
          <w:color w:val="000000"/>
          <w:lang w:eastAsia="hr-HR"/>
        </w:rPr>
        <w:t>transformativno</w:t>
      </w:r>
      <w:proofErr w:type="spellEnd"/>
      <w:r w:rsidRPr="00520BCD">
        <w:rPr>
          <w:rFonts w:ascii="Calibri" w:eastAsia="Times New Roman" w:hAnsi="Calibri" w:cs="Calibri"/>
          <w:color w:val="000000"/>
          <w:lang w:eastAsia="hr-HR"/>
        </w:rPr>
        <w:t xml:space="preserve"> rješenje koje iskorištava tehnologiju za unapređenje prakse dijagnostičke patologije. Omogućava značajke suradnje u stvarnom vremenu, omogućavajući patolozima da razgovaraju i analiziraju slučajeve istovremeno. U konačnici, ovo rješenje ima izravan utjecaj na skrb o pacijentima i javno zdravstvo općenito. Omogućuje bržu dijagnozu, pristup specijaliziranoj stručnosti i poboljšanu suradnju među multidisciplinarnim timovima, što dovodi do donošenja odluka o liječenju s više informacija i boljih ishoda za pacijente. Obje partnerske ustanove nastavit će koristiti digitalnu platformu u patologiji i nakon projekta, kako u svakodnevnoj dijagnostičkoj praksi tako i za olakšavanje konzultacija, edukacije i znanstvenog istraživanja. Na temelju rezultata projektnih aktivnosti, cilj je implementirati digitalnu patologiju u druge ustanove unutar prekograničnih regija.</w:t>
      </w:r>
      <w:r w:rsidR="00483B0F">
        <w:rPr>
          <w:rFonts w:ascii="Calibri" w:eastAsia="Times New Roman" w:hAnsi="Calibri" w:cs="Calibri"/>
          <w:color w:val="000000"/>
          <w:lang w:eastAsia="hr-HR"/>
        </w:rPr>
        <w:t xml:space="preserve"> </w:t>
      </w:r>
      <w:r w:rsidRPr="00520BCD">
        <w:rPr>
          <w:rFonts w:ascii="Calibri" w:eastAsia="Times New Roman" w:hAnsi="Calibri" w:cs="Calibri"/>
          <w:color w:val="000000"/>
          <w:lang w:eastAsia="hr-HR"/>
        </w:rPr>
        <w:t xml:space="preserve">Po završetku trajanja projekta, osoblje obiju ustanova bit će u potpunosti osposobljeno za korištenje principa digitalne dijagnostike u patologiji. Nadalje, kao rezultat integriranja rješenja AI za duboko učenje za segmentaciju biomedicinskih slika, generirat će se "Dokaz principa za poboljšanje AI u </w:t>
      </w:r>
      <w:proofErr w:type="spellStart"/>
      <w:r w:rsidRPr="00520BCD">
        <w:rPr>
          <w:rFonts w:ascii="Calibri" w:eastAsia="Times New Roman" w:hAnsi="Calibri" w:cs="Calibri"/>
          <w:color w:val="000000"/>
          <w:lang w:eastAsia="hr-HR"/>
        </w:rPr>
        <w:t>histopatološkim</w:t>
      </w:r>
      <w:proofErr w:type="spellEnd"/>
      <w:r w:rsidRPr="00520BCD">
        <w:rPr>
          <w:rFonts w:ascii="Calibri" w:eastAsia="Times New Roman" w:hAnsi="Calibri" w:cs="Calibri"/>
          <w:color w:val="000000"/>
          <w:lang w:eastAsia="hr-HR"/>
        </w:rPr>
        <w:t xml:space="preserve"> procjenama".</w:t>
      </w:r>
    </w:p>
    <w:p w14:paraId="6CDEDC32" w14:textId="643F5E8E" w:rsidR="004F6C27" w:rsidRPr="00520BCD" w:rsidRDefault="004F6C27" w:rsidP="00483B0F">
      <w:pPr>
        <w:shd w:val="clear" w:color="auto" w:fill="FFFFFF"/>
        <w:spacing w:after="0" w:line="240" w:lineRule="auto"/>
        <w:jc w:val="both"/>
        <w:rPr>
          <w:rFonts w:ascii="Calibri" w:eastAsia="Times New Roman" w:hAnsi="Calibri" w:cs="Calibri"/>
          <w:color w:val="000000"/>
          <w:lang w:eastAsia="hr-HR"/>
        </w:rPr>
      </w:pPr>
      <w:r>
        <w:rPr>
          <w:rFonts w:ascii="Calibri" w:eastAsia="Times New Roman" w:hAnsi="Calibri" w:cs="Calibri"/>
          <w:color w:val="000000"/>
          <w:lang w:eastAsia="hr-HR"/>
        </w:rPr>
        <w:t xml:space="preserve">Obzirom na očekivanu dinamiku provođenja projekta, sredstva planirana za 2025. iznose 255.450,00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xml:space="preserve">, za 2026. iznose 23.586,00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xml:space="preserve">, a za 2027. iznose 6.559,00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Skupina Rashodi za zaposlene</w:t>
      </w:r>
      <w:r w:rsidR="007146A4">
        <w:rPr>
          <w:rFonts w:ascii="Calibri" w:eastAsia="Times New Roman" w:hAnsi="Calibri" w:cs="Calibri"/>
          <w:color w:val="000000"/>
          <w:lang w:eastAsia="hr-HR"/>
        </w:rPr>
        <w:t xml:space="preserve"> (bruto plaće i </w:t>
      </w:r>
      <w:r w:rsidR="007146A4">
        <w:rPr>
          <w:rFonts w:ascii="Calibri" w:eastAsia="Times New Roman" w:hAnsi="Calibri" w:cs="Calibri"/>
          <w:color w:val="000000"/>
          <w:lang w:eastAsia="hr-HR"/>
        </w:rPr>
        <w:lastRenderedPageBreak/>
        <w:t>doprinosi)</w:t>
      </w:r>
      <w:r>
        <w:rPr>
          <w:rFonts w:ascii="Calibri" w:eastAsia="Times New Roman" w:hAnsi="Calibri" w:cs="Calibri"/>
          <w:color w:val="000000"/>
          <w:lang w:eastAsia="hr-HR"/>
        </w:rPr>
        <w:t xml:space="preserve"> planirana je u iznosu 24.224,00 EUR za 2025., 18.186,00 EUR za 2026., te 3.004,00 EUR za 2027.</w:t>
      </w:r>
      <w:r w:rsidR="007146A4">
        <w:rPr>
          <w:rFonts w:ascii="Calibri" w:eastAsia="Times New Roman" w:hAnsi="Calibri" w:cs="Calibri"/>
          <w:color w:val="000000"/>
          <w:lang w:eastAsia="hr-HR"/>
        </w:rPr>
        <w:t xml:space="preserve"> Skupina Materijalni rashodi planirana je u iznosu 6.759,00 EUR za 2025., za 2026. u iznosu 3.869,00 EUR, te za 2027. u iznosu 3.555,00 EUR. U navedenim iznosima uključeni su rashodi osnovom službenih putovanja (dnevnice, naknade za smještaj, ostali rashodi), seminara i savjetovanja, uredskog i promidžbenog materijala, te usluga promidžbe i informiranja. Skupina Rashodi za nabavu proizvedene dugotrajne imovine planirana je za 2025. u iznosu 224.467,00 EUR, te za 2026. u iznosu 1.549,00 EUR. Iz navedenih je sredstava najvećim dijelom planirana nabavka laboratorijske opreme, te računala i ulaganja u računalne programe.</w:t>
      </w:r>
    </w:p>
    <w:p w14:paraId="5982E133" w14:textId="502906E7" w:rsidR="00520BCD" w:rsidRDefault="00520BCD" w:rsidP="00520BCD">
      <w:pPr>
        <w:pStyle w:val="Odlomakpopisa"/>
        <w:shd w:val="clear" w:color="auto" w:fill="FFFFFF"/>
        <w:spacing w:after="0" w:line="240" w:lineRule="auto"/>
        <w:rPr>
          <w:rFonts w:ascii="Calibri" w:eastAsia="Times New Roman" w:hAnsi="Calibri" w:cs="Calibri"/>
          <w:color w:val="000000"/>
          <w:lang w:eastAsia="hr-HR"/>
        </w:rPr>
      </w:pPr>
    </w:p>
    <w:p w14:paraId="33D9B322" w14:textId="77777777" w:rsidR="000B59A5" w:rsidRDefault="000B59A5" w:rsidP="000B59A5">
      <w:pPr>
        <w:spacing w:line="0" w:lineRule="atLeast"/>
        <w:contextualSpacing/>
        <w:jc w:val="both"/>
        <w:rPr>
          <w:b/>
          <w:lang w:eastAsia="x-none"/>
        </w:rPr>
      </w:pPr>
      <w:r w:rsidRPr="004C21BD">
        <w:rPr>
          <w:b/>
          <w:lang w:eastAsia="x-none"/>
        </w:rPr>
        <w:t>Pokazatelji rezultata:</w:t>
      </w:r>
    </w:p>
    <w:p w14:paraId="41BA01A8" w14:textId="77777777" w:rsidR="000B59A5" w:rsidRDefault="000B59A5" w:rsidP="000B59A5">
      <w:pPr>
        <w:spacing w:line="0" w:lineRule="atLeast"/>
        <w:ind w:left="680"/>
        <w:contextualSpacing/>
        <w:jc w:val="both"/>
        <w:rPr>
          <w:lang w:eastAsia="x-none"/>
        </w:rPr>
      </w:pPr>
    </w:p>
    <w:tbl>
      <w:tblPr>
        <w:tblW w:w="10196" w:type="dxa"/>
        <w:tblLook w:val="04A0" w:firstRow="1" w:lastRow="0" w:firstColumn="1" w:lastColumn="0" w:noHBand="0" w:noVBand="1"/>
      </w:tblPr>
      <w:tblGrid>
        <w:gridCol w:w="1404"/>
        <w:gridCol w:w="2272"/>
        <w:gridCol w:w="1134"/>
        <w:gridCol w:w="1090"/>
        <w:gridCol w:w="977"/>
        <w:gridCol w:w="1144"/>
        <w:gridCol w:w="1144"/>
        <w:gridCol w:w="1031"/>
      </w:tblGrid>
      <w:tr w:rsidR="000B59A5" w:rsidRPr="000B59A5" w14:paraId="4FDA5732" w14:textId="77777777" w:rsidTr="00A600DE">
        <w:trPr>
          <w:trHeight w:val="780"/>
        </w:trPr>
        <w:tc>
          <w:tcPr>
            <w:tcW w:w="1404"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6BFD291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Pokazatelj rezultata</w:t>
            </w:r>
          </w:p>
        </w:tc>
        <w:tc>
          <w:tcPr>
            <w:tcW w:w="2272" w:type="dxa"/>
            <w:tcBorders>
              <w:top w:val="single" w:sz="8" w:space="0" w:color="auto"/>
              <w:left w:val="nil"/>
              <w:bottom w:val="double" w:sz="6" w:space="0" w:color="auto"/>
              <w:right w:val="single" w:sz="8" w:space="0" w:color="auto"/>
            </w:tcBorders>
            <w:shd w:val="clear" w:color="000000" w:fill="D5DCE4"/>
            <w:vAlign w:val="center"/>
            <w:hideMark/>
          </w:tcPr>
          <w:p w14:paraId="6A1F6D04"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Definicija</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52A61BE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Jedinica</w:t>
            </w:r>
          </w:p>
        </w:tc>
        <w:tc>
          <w:tcPr>
            <w:tcW w:w="1090" w:type="dxa"/>
            <w:tcBorders>
              <w:top w:val="single" w:sz="8" w:space="0" w:color="auto"/>
              <w:left w:val="nil"/>
              <w:bottom w:val="double" w:sz="6" w:space="0" w:color="auto"/>
              <w:right w:val="single" w:sz="8" w:space="0" w:color="auto"/>
            </w:tcBorders>
            <w:shd w:val="clear" w:color="000000" w:fill="D5DCE4"/>
            <w:vAlign w:val="center"/>
            <w:hideMark/>
          </w:tcPr>
          <w:p w14:paraId="4988500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Polazna vrijednost</w:t>
            </w:r>
          </w:p>
        </w:tc>
        <w:tc>
          <w:tcPr>
            <w:tcW w:w="977" w:type="dxa"/>
            <w:tcBorders>
              <w:top w:val="single" w:sz="8" w:space="0" w:color="auto"/>
              <w:left w:val="nil"/>
              <w:bottom w:val="double" w:sz="6" w:space="0" w:color="auto"/>
              <w:right w:val="single" w:sz="8" w:space="0" w:color="auto"/>
            </w:tcBorders>
            <w:shd w:val="clear" w:color="000000" w:fill="D5DCE4"/>
            <w:vAlign w:val="center"/>
            <w:hideMark/>
          </w:tcPr>
          <w:p w14:paraId="0D729C06"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Izvor podataka</w:t>
            </w:r>
          </w:p>
        </w:tc>
        <w:tc>
          <w:tcPr>
            <w:tcW w:w="1144" w:type="dxa"/>
            <w:tcBorders>
              <w:top w:val="single" w:sz="8" w:space="0" w:color="auto"/>
              <w:left w:val="nil"/>
              <w:bottom w:val="double" w:sz="6" w:space="0" w:color="auto"/>
              <w:right w:val="single" w:sz="8" w:space="0" w:color="auto"/>
            </w:tcBorders>
            <w:shd w:val="clear" w:color="000000" w:fill="D5DCE4"/>
            <w:vAlign w:val="center"/>
            <w:hideMark/>
          </w:tcPr>
          <w:p w14:paraId="00D83B3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(2025.)</w:t>
            </w:r>
          </w:p>
        </w:tc>
        <w:tc>
          <w:tcPr>
            <w:tcW w:w="1144" w:type="dxa"/>
            <w:tcBorders>
              <w:top w:val="single" w:sz="8" w:space="0" w:color="auto"/>
              <w:left w:val="nil"/>
              <w:bottom w:val="double" w:sz="6" w:space="0" w:color="auto"/>
              <w:right w:val="single" w:sz="8" w:space="0" w:color="auto"/>
            </w:tcBorders>
            <w:shd w:val="clear" w:color="000000" w:fill="D5DCE4"/>
            <w:vAlign w:val="center"/>
            <w:hideMark/>
          </w:tcPr>
          <w:p w14:paraId="026581A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(2026.)</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0B2CC6FC"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(2027.)</w:t>
            </w:r>
          </w:p>
        </w:tc>
      </w:tr>
      <w:tr w:rsidR="000B59A5" w:rsidRPr="000B59A5" w14:paraId="2A76CE4B" w14:textId="77777777" w:rsidTr="00A600DE">
        <w:trPr>
          <w:trHeight w:val="2741"/>
        </w:trPr>
        <w:tc>
          <w:tcPr>
            <w:tcW w:w="1404" w:type="dxa"/>
            <w:tcBorders>
              <w:top w:val="nil"/>
              <w:left w:val="single" w:sz="8" w:space="0" w:color="auto"/>
              <w:bottom w:val="single" w:sz="8" w:space="0" w:color="auto"/>
              <w:right w:val="single" w:sz="8" w:space="0" w:color="auto"/>
            </w:tcBorders>
            <w:shd w:val="clear" w:color="auto" w:fill="auto"/>
            <w:vAlign w:val="center"/>
            <w:hideMark/>
          </w:tcPr>
          <w:p w14:paraId="064FF9B9"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Udio iskorištenosti  planiranih financijskih sredstava za provođenjem projekta</w:t>
            </w:r>
          </w:p>
        </w:tc>
        <w:tc>
          <w:tcPr>
            <w:tcW w:w="2272" w:type="dxa"/>
            <w:tcBorders>
              <w:top w:val="nil"/>
              <w:left w:val="nil"/>
              <w:bottom w:val="single" w:sz="8" w:space="0" w:color="auto"/>
              <w:right w:val="single" w:sz="8" w:space="0" w:color="auto"/>
            </w:tcBorders>
            <w:shd w:val="clear" w:color="auto" w:fill="auto"/>
            <w:vAlign w:val="center"/>
            <w:hideMark/>
          </w:tcPr>
          <w:p w14:paraId="452BDF6F"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Provođenje projekta sukladno planiranoj dinamici omogućit će bržu dijagnozu, pristup specijaliziranoj stručnosti, poboljšanje suradnje među multidisciplinarnim timovima sa krajnjim ciljem poboljšanja ishoda liječenja pacijenata.</w:t>
            </w:r>
          </w:p>
        </w:tc>
        <w:tc>
          <w:tcPr>
            <w:tcW w:w="1134" w:type="dxa"/>
            <w:tcBorders>
              <w:top w:val="nil"/>
              <w:left w:val="nil"/>
              <w:bottom w:val="single" w:sz="8" w:space="0" w:color="auto"/>
              <w:right w:val="single" w:sz="8" w:space="0" w:color="auto"/>
            </w:tcBorders>
            <w:shd w:val="clear" w:color="auto" w:fill="auto"/>
            <w:vAlign w:val="center"/>
            <w:hideMark/>
          </w:tcPr>
          <w:p w14:paraId="3F278C2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w:t>
            </w:r>
          </w:p>
        </w:tc>
        <w:tc>
          <w:tcPr>
            <w:tcW w:w="1090" w:type="dxa"/>
            <w:tcBorders>
              <w:top w:val="nil"/>
              <w:left w:val="nil"/>
              <w:bottom w:val="single" w:sz="8" w:space="0" w:color="auto"/>
              <w:right w:val="single" w:sz="8" w:space="0" w:color="auto"/>
            </w:tcBorders>
            <w:shd w:val="clear" w:color="auto" w:fill="auto"/>
            <w:vAlign w:val="center"/>
            <w:hideMark/>
          </w:tcPr>
          <w:p w14:paraId="6B37898E"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0</w:t>
            </w:r>
          </w:p>
        </w:tc>
        <w:tc>
          <w:tcPr>
            <w:tcW w:w="977" w:type="dxa"/>
            <w:tcBorders>
              <w:top w:val="nil"/>
              <w:left w:val="nil"/>
              <w:bottom w:val="single" w:sz="8" w:space="0" w:color="auto"/>
              <w:right w:val="single" w:sz="8" w:space="0" w:color="auto"/>
            </w:tcBorders>
            <w:shd w:val="clear" w:color="auto" w:fill="auto"/>
            <w:vAlign w:val="center"/>
            <w:hideMark/>
          </w:tcPr>
          <w:p w14:paraId="4CA4F5E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PIS KBC Osijek</w:t>
            </w:r>
          </w:p>
        </w:tc>
        <w:tc>
          <w:tcPr>
            <w:tcW w:w="1144" w:type="dxa"/>
            <w:tcBorders>
              <w:top w:val="nil"/>
              <w:left w:val="nil"/>
              <w:bottom w:val="single" w:sz="8" w:space="0" w:color="auto"/>
              <w:right w:val="single" w:sz="8" w:space="0" w:color="auto"/>
            </w:tcBorders>
            <w:shd w:val="clear" w:color="auto" w:fill="auto"/>
            <w:vAlign w:val="center"/>
            <w:hideMark/>
          </w:tcPr>
          <w:p w14:paraId="6F7BBAA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c>
          <w:tcPr>
            <w:tcW w:w="1144" w:type="dxa"/>
            <w:tcBorders>
              <w:top w:val="nil"/>
              <w:left w:val="nil"/>
              <w:bottom w:val="single" w:sz="8" w:space="0" w:color="auto"/>
              <w:right w:val="single" w:sz="8" w:space="0" w:color="auto"/>
            </w:tcBorders>
            <w:shd w:val="clear" w:color="auto" w:fill="auto"/>
            <w:vAlign w:val="center"/>
            <w:hideMark/>
          </w:tcPr>
          <w:p w14:paraId="78B4509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c>
          <w:tcPr>
            <w:tcW w:w="1031" w:type="dxa"/>
            <w:tcBorders>
              <w:top w:val="nil"/>
              <w:left w:val="nil"/>
              <w:bottom w:val="single" w:sz="8" w:space="0" w:color="auto"/>
              <w:right w:val="single" w:sz="8" w:space="0" w:color="auto"/>
            </w:tcBorders>
            <w:shd w:val="clear" w:color="auto" w:fill="auto"/>
            <w:vAlign w:val="center"/>
            <w:hideMark/>
          </w:tcPr>
          <w:p w14:paraId="388391A2"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r>
    </w:tbl>
    <w:p w14:paraId="6E4A12D1" w14:textId="4D8AE5C5" w:rsidR="00AA60C2" w:rsidRDefault="00AA60C2" w:rsidP="00B75DFE">
      <w:pPr>
        <w:spacing w:after="100" w:afterAutospacing="1" w:line="0" w:lineRule="atLeast"/>
        <w:contextualSpacing/>
      </w:pPr>
    </w:p>
    <w:p w14:paraId="02A9BE3A" w14:textId="77777777" w:rsidR="000B59A5" w:rsidRPr="00D50457" w:rsidRDefault="000B59A5" w:rsidP="00B75DFE">
      <w:pPr>
        <w:spacing w:after="100" w:afterAutospacing="1" w:line="0" w:lineRule="atLeast"/>
        <w:contextualSpacing/>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sidRPr="005F4157">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3D855B59" w:rsidR="00C90A22" w:rsidRDefault="00C90A22" w:rsidP="00235B0F">
      <w:pPr>
        <w:spacing w:after="100" w:afterAutospacing="1" w:line="0" w:lineRule="atLeast"/>
        <w:contextualSpacing/>
        <w:jc w:val="both"/>
        <w:rPr>
          <w:rFonts w:cstheme="minorHAnsi"/>
        </w:rPr>
      </w:pPr>
      <w:r w:rsidRPr="00F50D21">
        <w:rPr>
          <w:rFonts w:cstheme="minorHAnsi"/>
        </w:rPr>
        <w:t>Zakon o zdravstvenoj zaštiti;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r w:rsidR="0029231A">
        <w:rPr>
          <w:rFonts w:cstheme="minorHAnsi"/>
        </w:rPr>
        <w:t>; Zakon o plaćama u državnoj službi i javnim službama</w:t>
      </w:r>
    </w:p>
    <w:p w14:paraId="76E8CEC0" w14:textId="77777777" w:rsidR="00303475" w:rsidRDefault="00303475" w:rsidP="00235B0F">
      <w:pPr>
        <w:spacing w:after="100" w:afterAutospacing="1" w:line="0" w:lineRule="atLeast"/>
        <w:contextualSpacing/>
        <w:jc w:val="both"/>
        <w:rPr>
          <w:rFonts w:cstheme="minorHAnsi"/>
        </w:rPr>
      </w:pPr>
    </w:p>
    <w:tbl>
      <w:tblPr>
        <w:tblW w:w="9918" w:type="dxa"/>
        <w:jc w:val="center"/>
        <w:tblLook w:val="04A0" w:firstRow="1" w:lastRow="0" w:firstColumn="1" w:lastColumn="0" w:noHBand="0" w:noVBand="1"/>
      </w:tblPr>
      <w:tblGrid>
        <w:gridCol w:w="1001"/>
        <w:gridCol w:w="1688"/>
        <w:gridCol w:w="1230"/>
        <w:gridCol w:w="1230"/>
        <w:gridCol w:w="1230"/>
        <w:gridCol w:w="1230"/>
        <w:gridCol w:w="1230"/>
        <w:gridCol w:w="1226"/>
      </w:tblGrid>
      <w:tr w:rsidR="00262FDE" w:rsidRPr="00262FDE" w14:paraId="08836DC4" w14:textId="77777777" w:rsidTr="00272A5D">
        <w:trPr>
          <w:trHeight w:val="690"/>
          <w:jc w:val="center"/>
        </w:trPr>
        <w:tc>
          <w:tcPr>
            <w:tcW w:w="1001"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54FE8341"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 </w:t>
            </w:r>
          </w:p>
        </w:tc>
        <w:tc>
          <w:tcPr>
            <w:tcW w:w="1688"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42FE3725"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 </w:t>
            </w:r>
          </w:p>
        </w:tc>
        <w:tc>
          <w:tcPr>
            <w:tcW w:w="131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D965AD0"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Izvršenje 2023.</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C26A544"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2024.</w:t>
            </w:r>
          </w:p>
        </w:tc>
        <w:tc>
          <w:tcPr>
            <w:tcW w:w="123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19F1B62"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2025.</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FEA7E33"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2026.</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1F8779E"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2027.</w:t>
            </w:r>
          </w:p>
        </w:tc>
        <w:tc>
          <w:tcPr>
            <w:tcW w:w="98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411C370"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Indeks (2025/2024)</w:t>
            </w:r>
          </w:p>
        </w:tc>
      </w:tr>
      <w:tr w:rsidR="00262FDE" w:rsidRPr="00262FDE" w14:paraId="55B96D1A" w14:textId="77777777" w:rsidTr="00262FDE">
        <w:trPr>
          <w:trHeight w:val="525"/>
          <w:jc w:val="center"/>
        </w:trPr>
        <w:tc>
          <w:tcPr>
            <w:tcW w:w="1001"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516B605"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A890001</w:t>
            </w:r>
          </w:p>
        </w:tc>
        <w:tc>
          <w:tcPr>
            <w:tcW w:w="1688" w:type="dxa"/>
            <w:tcBorders>
              <w:top w:val="double" w:sz="6" w:space="0" w:color="auto"/>
              <w:left w:val="nil"/>
              <w:bottom w:val="single" w:sz="4" w:space="0" w:color="auto"/>
              <w:right w:val="single" w:sz="4" w:space="0" w:color="auto"/>
            </w:tcBorders>
            <w:shd w:val="clear" w:color="auto" w:fill="auto"/>
            <w:vAlign w:val="center"/>
            <w:hideMark/>
          </w:tcPr>
          <w:p w14:paraId="4351B209"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Administracija i upravljanje</w:t>
            </w:r>
          </w:p>
        </w:tc>
        <w:tc>
          <w:tcPr>
            <w:tcW w:w="1318" w:type="dxa"/>
            <w:tcBorders>
              <w:top w:val="double" w:sz="6" w:space="0" w:color="auto"/>
              <w:left w:val="nil"/>
              <w:bottom w:val="single" w:sz="4" w:space="0" w:color="auto"/>
              <w:right w:val="single" w:sz="4" w:space="0" w:color="auto"/>
            </w:tcBorders>
            <w:shd w:val="clear" w:color="auto" w:fill="auto"/>
            <w:vAlign w:val="center"/>
            <w:hideMark/>
          </w:tcPr>
          <w:p w14:paraId="3027E367"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180.556.044</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054BC1FC"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205.611.447</w:t>
            </w:r>
          </w:p>
        </w:tc>
        <w:tc>
          <w:tcPr>
            <w:tcW w:w="1239" w:type="dxa"/>
            <w:tcBorders>
              <w:top w:val="double" w:sz="6" w:space="0" w:color="auto"/>
              <w:left w:val="nil"/>
              <w:bottom w:val="single" w:sz="4" w:space="0" w:color="auto"/>
              <w:right w:val="single" w:sz="4" w:space="0" w:color="auto"/>
            </w:tcBorders>
            <w:shd w:val="clear" w:color="auto" w:fill="auto"/>
            <w:vAlign w:val="center"/>
            <w:hideMark/>
          </w:tcPr>
          <w:p w14:paraId="465D92AD"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217.210.525</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0ED0BE2F"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235.001.288</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791CC18D"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254.521.951</w:t>
            </w:r>
          </w:p>
        </w:tc>
        <w:tc>
          <w:tcPr>
            <w:tcW w:w="982" w:type="dxa"/>
            <w:tcBorders>
              <w:top w:val="double" w:sz="6" w:space="0" w:color="auto"/>
              <w:left w:val="nil"/>
              <w:bottom w:val="single" w:sz="4" w:space="0" w:color="auto"/>
              <w:right w:val="single" w:sz="4" w:space="0" w:color="auto"/>
            </w:tcBorders>
            <w:shd w:val="clear" w:color="auto" w:fill="auto"/>
            <w:vAlign w:val="center"/>
            <w:hideMark/>
          </w:tcPr>
          <w:p w14:paraId="5F3A2C11" w14:textId="77777777" w:rsidR="00262FDE" w:rsidRPr="00262FDE" w:rsidRDefault="00262FDE" w:rsidP="00262FDE">
            <w:pPr>
              <w:spacing w:after="0" w:line="240" w:lineRule="auto"/>
              <w:jc w:val="right"/>
              <w:rPr>
                <w:rFonts w:ascii="Calibri" w:eastAsia="Times New Roman" w:hAnsi="Calibri" w:cs="Calibri"/>
                <w:b/>
                <w:bCs/>
                <w:i/>
                <w:iCs/>
                <w:color w:val="000000"/>
                <w:sz w:val="20"/>
                <w:szCs w:val="20"/>
                <w:lang w:eastAsia="hr-HR"/>
              </w:rPr>
            </w:pPr>
            <w:r w:rsidRPr="00262FDE">
              <w:rPr>
                <w:rFonts w:ascii="Calibri" w:eastAsia="Times New Roman" w:hAnsi="Calibri" w:cs="Calibri"/>
                <w:b/>
                <w:bCs/>
                <w:i/>
                <w:iCs/>
                <w:color w:val="000000"/>
                <w:sz w:val="20"/>
                <w:szCs w:val="20"/>
                <w:lang w:eastAsia="hr-HR"/>
              </w:rPr>
              <w:t>105,6</w:t>
            </w:r>
          </w:p>
        </w:tc>
      </w:tr>
    </w:tbl>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C70568">
      <w:pPr>
        <w:spacing w:after="100" w:afterAutospacing="1" w:line="0" w:lineRule="atLeast"/>
        <w:contextualSpacing/>
        <w:rPr>
          <w:rFonts w:cstheme="minorHAnsi"/>
        </w:rPr>
      </w:pPr>
    </w:p>
    <w:p w14:paraId="4D4DB35D" w14:textId="77777777" w:rsidR="00235B0F" w:rsidRDefault="00463273" w:rsidP="00235B0F">
      <w:pPr>
        <w:spacing w:after="100" w:afterAutospacing="1" w:line="0" w:lineRule="atLeast"/>
        <w:contextualSpacing/>
        <w:rPr>
          <w:b/>
        </w:rPr>
      </w:pPr>
      <w:r w:rsidRPr="008C0AC2">
        <w:rPr>
          <w:b/>
        </w:rPr>
        <w:t>Opis aktivnosti:</w:t>
      </w:r>
    </w:p>
    <w:p w14:paraId="38E6D1E7" w14:textId="77777777" w:rsidR="00E91A20" w:rsidRPr="00306881" w:rsidRDefault="00E91A20" w:rsidP="00B27A96">
      <w:pPr>
        <w:spacing w:after="100" w:afterAutospacing="1" w:line="0" w:lineRule="atLeast"/>
        <w:contextualSpacing/>
        <w:jc w:val="both"/>
      </w:pPr>
      <w:r w:rsidRPr="00306881">
        <w:t>Navedenom aktivnosti ostvaruje se provođenje liječenj</w:t>
      </w:r>
      <w:r w:rsidR="00CB4A06" w:rsidRPr="00306881">
        <w:t>a</w:t>
      </w:r>
      <w:r w:rsidRPr="00306881">
        <w:t>, njeg</w:t>
      </w:r>
      <w:r w:rsidR="00CB4A06" w:rsidRPr="00306881">
        <w:t>e</w:t>
      </w:r>
      <w:r w:rsidRPr="00306881">
        <w:t xml:space="preserve"> i rehabilitacij</w:t>
      </w:r>
      <w:r w:rsidR="00CB4A06" w:rsidRPr="00306881">
        <w:t>e</w:t>
      </w:r>
      <w:r w:rsidRPr="00306881">
        <w:t xml:space="preserve"> pacijenata</w:t>
      </w:r>
      <w:r w:rsidR="00557390" w:rsidRPr="00306881">
        <w:t>, te nastavn</w:t>
      </w:r>
      <w:r w:rsidR="00B27A96" w:rsidRPr="00306881">
        <w:t>a</w:t>
      </w:r>
      <w:r w:rsidR="00557390" w:rsidRPr="00306881">
        <w:t xml:space="preserve"> i znanstven</w:t>
      </w:r>
      <w:r w:rsidR="00B27A96" w:rsidRPr="00306881">
        <w:t>a</w:t>
      </w:r>
      <w:r w:rsidR="00557390" w:rsidRPr="00306881">
        <w:t xml:space="preserve"> djelatnosti</w:t>
      </w:r>
      <w:r w:rsidRPr="00306881">
        <w:t>.</w:t>
      </w:r>
    </w:p>
    <w:p w14:paraId="0A0F509B" w14:textId="3E5667AE" w:rsidR="00E91A20" w:rsidRPr="009651A1" w:rsidRDefault="00B02D9D" w:rsidP="00E91A20">
      <w:pPr>
        <w:autoSpaceDE w:val="0"/>
        <w:autoSpaceDN w:val="0"/>
        <w:adjustRightInd w:val="0"/>
        <w:spacing w:after="0" w:line="0" w:lineRule="atLeast"/>
        <w:contextualSpacing/>
        <w:jc w:val="both"/>
        <w:rPr>
          <w:rFonts w:cstheme="minorHAnsi"/>
        </w:rPr>
      </w:pPr>
      <w:r w:rsidRPr="00E044C5">
        <w:rPr>
          <w:rFonts w:cstheme="minorHAnsi"/>
        </w:rPr>
        <w:t>Planirani rashodi</w:t>
      </w:r>
      <w:r w:rsidR="00E91A20" w:rsidRPr="00E044C5">
        <w:rPr>
          <w:rFonts w:cstheme="minorHAnsi"/>
        </w:rPr>
        <w:t xml:space="preserve"> temeljen</w:t>
      </w:r>
      <w:r w:rsidRPr="00E044C5">
        <w:rPr>
          <w:rFonts w:cstheme="minorHAnsi"/>
        </w:rPr>
        <w:t xml:space="preserve">i su </w:t>
      </w:r>
      <w:r w:rsidR="00E91A20" w:rsidRPr="00E044C5">
        <w:rPr>
          <w:rFonts w:cstheme="minorHAnsi"/>
        </w:rPr>
        <w:t xml:space="preserve"> na </w:t>
      </w:r>
      <w:r w:rsidR="002B5ECB" w:rsidRPr="00E044C5">
        <w:rPr>
          <w:rFonts w:cstheme="minorHAnsi"/>
        </w:rPr>
        <w:t>ugovorenim kapacitetima za pružanje zdravstvene zaštite (981 postelja, 258 mjesta DB i JDK-a)</w:t>
      </w:r>
      <w:r w:rsidR="00235B0F" w:rsidRPr="00E044C5">
        <w:rPr>
          <w:rFonts w:cstheme="minorHAnsi"/>
        </w:rPr>
        <w:t xml:space="preserve">, te </w:t>
      </w:r>
      <w:r w:rsidR="00E91A20" w:rsidRPr="00E044C5">
        <w:rPr>
          <w:rFonts w:cstheme="minorHAnsi"/>
        </w:rPr>
        <w:t>trenutnoj kadrovskoj strukturi, uz uvažavanje zakonskih odredbi povećanj</w:t>
      </w:r>
      <w:r w:rsidR="00235B0F" w:rsidRPr="00E044C5">
        <w:rPr>
          <w:rFonts w:cstheme="minorHAnsi"/>
        </w:rPr>
        <w:t>a</w:t>
      </w:r>
      <w:r w:rsidR="00E91A20" w:rsidRPr="00E044C5">
        <w:rPr>
          <w:rFonts w:cstheme="minorHAnsi"/>
        </w:rPr>
        <w:t xml:space="preserve"> osnovom minulog rada</w:t>
      </w:r>
      <w:r w:rsidR="00235B0F" w:rsidRPr="00E044C5">
        <w:rPr>
          <w:rFonts w:cstheme="minorHAnsi"/>
        </w:rPr>
        <w:t xml:space="preserve"> i</w:t>
      </w:r>
      <w:r w:rsidR="00E91A20" w:rsidRPr="00E044C5">
        <w:rPr>
          <w:rFonts w:cstheme="minorHAnsi"/>
        </w:rPr>
        <w:t xml:space="preserve"> prava zaposlenika osnovom Kolektivnog ugovora za djelatnost zdravstva</w:t>
      </w:r>
      <w:r w:rsidR="00585657" w:rsidRPr="00F7090C">
        <w:rPr>
          <w:rFonts w:cstheme="minorHAnsi"/>
        </w:rPr>
        <w:t>.</w:t>
      </w:r>
      <w:r w:rsidR="00E91A20" w:rsidRPr="00F7090C">
        <w:rPr>
          <w:rFonts w:cstheme="minorHAnsi"/>
        </w:rPr>
        <w:t xml:space="preserve"> </w:t>
      </w:r>
      <w:r w:rsidR="00235B0F" w:rsidRPr="00F7090C">
        <w:rPr>
          <w:rFonts w:cstheme="minorHAnsi"/>
        </w:rPr>
        <w:t xml:space="preserve">Skupina Rashoda za zaposlene čini </w:t>
      </w:r>
      <w:r w:rsidR="00F7090C" w:rsidRPr="00F7090C">
        <w:rPr>
          <w:rFonts w:cstheme="minorHAnsi"/>
        </w:rPr>
        <w:t>58</w:t>
      </w:r>
      <w:r w:rsidR="00235B0F" w:rsidRPr="00F7090C">
        <w:rPr>
          <w:rFonts w:cstheme="minorHAnsi"/>
        </w:rPr>
        <w:t>% planiranog. Za 202</w:t>
      </w:r>
      <w:r w:rsidR="00F7090C" w:rsidRPr="00F7090C">
        <w:rPr>
          <w:rFonts w:cstheme="minorHAnsi"/>
        </w:rPr>
        <w:t>5</w:t>
      </w:r>
      <w:r w:rsidR="00235B0F" w:rsidRPr="00F7090C">
        <w:rPr>
          <w:rFonts w:cstheme="minorHAnsi"/>
        </w:rPr>
        <w:t xml:space="preserve">. planirana je u iznosu </w:t>
      </w:r>
      <w:r w:rsidR="00F7090C" w:rsidRPr="00F7090C">
        <w:rPr>
          <w:rFonts w:cstheme="minorHAnsi"/>
        </w:rPr>
        <w:t>126.308.653,00 EUR</w:t>
      </w:r>
      <w:r w:rsidR="00235B0F" w:rsidRPr="00F7090C">
        <w:rPr>
          <w:rFonts w:cstheme="minorHAnsi"/>
        </w:rPr>
        <w:t>, za 202</w:t>
      </w:r>
      <w:r w:rsidR="00F7090C" w:rsidRPr="00F7090C">
        <w:rPr>
          <w:rFonts w:cstheme="minorHAnsi"/>
        </w:rPr>
        <w:t>6</w:t>
      </w:r>
      <w:r w:rsidR="00235B0F" w:rsidRPr="00F7090C">
        <w:rPr>
          <w:rFonts w:cstheme="minorHAnsi"/>
        </w:rPr>
        <w:t xml:space="preserve">. u iznosu </w:t>
      </w:r>
      <w:r w:rsidR="00F7090C" w:rsidRPr="00F7090C">
        <w:rPr>
          <w:rFonts w:cstheme="minorHAnsi"/>
        </w:rPr>
        <w:t>126.922.412,00</w:t>
      </w:r>
      <w:r w:rsidR="00235B0F" w:rsidRPr="00F7090C">
        <w:rPr>
          <w:rFonts w:cstheme="minorHAnsi"/>
        </w:rPr>
        <w:t xml:space="preserve"> EUR, te za 202</w:t>
      </w:r>
      <w:r w:rsidR="00F7090C" w:rsidRPr="00F7090C">
        <w:rPr>
          <w:rFonts w:cstheme="minorHAnsi"/>
        </w:rPr>
        <w:t>7</w:t>
      </w:r>
      <w:r w:rsidR="00235B0F" w:rsidRPr="00F7090C">
        <w:rPr>
          <w:rFonts w:cstheme="minorHAnsi"/>
        </w:rPr>
        <w:t xml:space="preserve">. u iznosu </w:t>
      </w:r>
      <w:r w:rsidR="00F7090C" w:rsidRPr="00F7090C">
        <w:rPr>
          <w:rFonts w:cstheme="minorHAnsi"/>
        </w:rPr>
        <w:t>127.539.240,00</w:t>
      </w:r>
      <w:r w:rsidR="00235B0F" w:rsidRPr="00F7090C">
        <w:rPr>
          <w:rFonts w:cstheme="minorHAnsi"/>
        </w:rPr>
        <w:t xml:space="preserve"> EUR. </w:t>
      </w:r>
      <w:r w:rsidR="00C3309E" w:rsidRPr="00F7090C">
        <w:rPr>
          <w:rFonts w:cstheme="minorHAnsi"/>
        </w:rPr>
        <w:t xml:space="preserve">Pri tome su rashodi za plaće i doprinose </w:t>
      </w:r>
      <w:r w:rsidR="00C3309E" w:rsidRPr="00F7090C">
        <w:rPr>
          <w:rFonts w:cstheme="minorHAnsi"/>
        </w:rPr>
        <w:lastRenderedPageBreak/>
        <w:t xml:space="preserve">planirani osnovom </w:t>
      </w:r>
      <w:r w:rsidR="00487ADF" w:rsidRPr="00F7090C">
        <w:rPr>
          <w:rFonts w:cstheme="minorHAnsi"/>
        </w:rPr>
        <w:t>3.0</w:t>
      </w:r>
      <w:r w:rsidR="00F7090C" w:rsidRPr="00F7090C">
        <w:rPr>
          <w:rFonts w:cstheme="minorHAnsi"/>
        </w:rPr>
        <w:t>89</w:t>
      </w:r>
      <w:r w:rsidR="00487ADF" w:rsidRPr="00F7090C">
        <w:rPr>
          <w:rFonts w:cstheme="minorHAnsi"/>
        </w:rPr>
        <w:t xml:space="preserve"> zaposlenika</w:t>
      </w:r>
      <w:r w:rsidR="00A26EF1" w:rsidRPr="00F7090C">
        <w:rPr>
          <w:rFonts w:cstheme="minorHAnsi"/>
        </w:rPr>
        <w:t xml:space="preserve"> i čine 9</w:t>
      </w:r>
      <w:r w:rsidR="009F4950" w:rsidRPr="00F7090C">
        <w:rPr>
          <w:rFonts w:cstheme="minorHAnsi"/>
        </w:rPr>
        <w:t>8</w:t>
      </w:r>
      <w:r w:rsidR="00A26EF1" w:rsidRPr="00F7090C">
        <w:rPr>
          <w:rFonts w:cstheme="minorHAnsi"/>
        </w:rPr>
        <w:t xml:space="preserve">% planiranog. </w:t>
      </w:r>
      <w:r w:rsidR="00FC2DAE" w:rsidRPr="00BF5B55">
        <w:rPr>
          <w:rFonts w:cstheme="minorHAnsi"/>
        </w:rPr>
        <w:t xml:space="preserve">Planirani su u iznosu </w:t>
      </w:r>
      <w:r w:rsidR="00BF5B55" w:rsidRPr="00BF5B55">
        <w:rPr>
          <w:rFonts w:cstheme="minorHAnsi"/>
        </w:rPr>
        <w:t>123.313.902,00</w:t>
      </w:r>
      <w:r w:rsidR="00FC2DAE" w:rsidRPr="00BF5B55">
        <w:rPr>
          <w:rFonts w:cstheme="minorHAnsi"/>
        </w:rPr>
        <w:t xml:space="preserve"> EUR za 202</w:t>
      </w:r>
      <w:r w:rsidR="00BF5B55" w:rsidRPr="00BF5B55">
        <w:rPr>
          <w:rFonts w:cstheme="minorHAnsi"/>
        </w:rPr>
        <w:t>5</w:t>
      </w:r>
      <w:r w:rsidR="00FC2DAE" w:rsidRPr="00BF5B55">
        <w:rPr>
          <w:rFonts w:cstheme="minorHAnsi"/>
        </w:rPr>
        <w:t xml:space="preserve">., u iznosu </w:t>
      </w:r>
      <w:r w:rsidR="00BF5B55" w:rsidRPr="00BF5B55">
        <w:rPr>
          <w:rFonts w:cstheme="minorHAnsi"/>
        </w:rPr>
        <w:t>123.927.661,00</w:t>
      </w:r>
      <w:r w:rsidR="00FC2DAE" w:rsidRPr="00BF5B55">
        <w:rPr>
          <w:rFonts w:cstheme="minorHAnsi"/>
        </w:rPr>
        <w:t xml:space="preserve"> EUR za 202</w:t>
      </w:r>
      <w:r w:rsidR="00BF5B55" w:rsidRPr="00BF5B55">
        <w:rPr>
          <w:rFonts w:cstheme="minorHAnsi"/>
        </w:rPr>
        <w:t>6</w:t>
      </w:r>
      <w:r w:rsidR="00FC2DAE" w:rsidRPr="00BF5B55">
        <w:rPr>
          <w:rFonts w:cstheme="minorHAnsi"/>
        </w:rPr>
        <w:t>., te za 202</w:t>
      </w:r>
      <w:r w:rsidR="00BF5B55" w:rsidRPr="00BF5B55">
        <w:rPr>
          <w:rFonts w:cstheme="minorHAnsi"/>
        </w:rPr>
        <w:t>7</w:t>
      </w:r>
      <w:r w:rsidR="00FC2DAE" w:rsidRPr="00BF5B55">
        <w:rPr>
          <w:rFonts w:cstheme="minorHAnsi"/>
        </w:rPr>
        <w:t xml:space="preserve">. u iznosu </w:t>
      </w:r>
      <w:r w:rsidR="00BF5B55" w:rsidRPr="00BF5B55">
        <w:rPr>
          <w:rFonts w:cstheme="minorHAnsi"/>
        </w:rPr>
        <w:t>124.544.489,00</w:t>
      </w:r>
      <w:r w:rsidR="00FC2DAE" w:rsidRPr="00BF5B55">
        <w:rPr>
          <w:rFonts w:cstheme="minorHAnsi"/>
        </w:rPr>
        <w:t xml:space="preserve"> EUR. </w:t>
      </w:r>
      <w:r w:rsidR="00487ADF" w:rsidRPr="00BF5B55">
        <w:rPr>
          <w:rFonts w:cstheme="minorHAnsi"/>
        </w:rPr>
        <w:t xml:space="preserve">Ostali rashodi za zaposlene planirani su osnovom jubilarnih nagrada za </w:t>
      </w:r>
      <w:r w:rsidR="00BF5B55" w:rsidRPr="00BF5B55">
        <w:rPr>
          <w:rFonts w:cstheme="minorHAnsi"/>
        </w:rPr>
        <w:t>545</w:t>
      </w:r>
      <w:r w:rsidR="00487ADF" w:rsidRPr="00BF5B55">
        <w:rPr>
          <w:rFonts w:cstheme="minorHAnsi"/>
        </w:rPr>
        <w:t xml:space="preserve"> zaposlenika, </w:t>
      </w:r>
      <w:proofErr w:type="spellStart"/>
      <w:r w:rsidR="00BF5B55" w:rsidRPr="00BF5B55">
        <w:rPr>
          <w:rFonts w:cstheme="minorHAnsi"/>
        </w:rPr>
        <w:t>uskrsnice</w:t>
      </w:r>
      <w:proofErr w:type="spellEnd"/>
      <w:r w:rsidR="00BF5B55" w:rsidRPr="00BF5B55">
        <w:rPr>
          <w:rFonts w:cstheme="minorHAnsi"/>
        </w:rPr>
        <w:t xml:space="preserve"> za 3.071 zaposlenika, </w:t>
      </w:r>
      <w:r w:rsidR="00487ADF" w:rsidRPr="00BF5B55">
        <w:rPr>
          <w:rFonts w:cstheme="minorHAnsi"/>
        </w:rPr>
        <w:t xml:space="preserve">regresa za </w:t>
      </w:r>
      <w:r w:rsidR="00BF5B55" w:rsidRPr="00BF5B55">
        <w:rPr>
          <w:rFonts w:cstheme="minorHAnsi"/>
        </w:rPr>
        <w:t>2.958</w:t>
      </w:r>
      <w:r w:rsidR="00487ADF" w:rsidRPr="00BF5B55">
        <w:rPr>
          <w:rFonts w:cstheme="minorHAnsi"/>
        </w:rPr>
        <w:t xml:space="preserve"> zaposlenika, božićnice za 3.0</w:t>
      </w:r>
      <w:r w:rsidR="00BF5B55" w:rsidRPr="00BF5B55">
        <w:rPr>
          <w:rFonts w:cstheme="minorHAnsi"/>
        </w:rPr>
        <w:t>99</w:t>
      </w:r>
      <w:r w:rsidR="00487ADF" w:rsidRPr="00BF5B55">
        <w:rPr>
          <w:rFonts w:cstheme="minorHAnsi"/>
        </w:rPr>
        <w:t xml:space="preserve"> zaposlenika, otpremnine za </w:t>
      </w:r>
      <w:r w:rsidR="00BF5B55" w:rsidRPr="00BF5B55">
        <w:rPr>
          <w:rFonts w:cstheme="minorHAnsi"/>
        </w:rPr>
        <w:t>71</w:t>
      </w:r>
      <w:r w:rsidR="00487ADF" w:rsidRPr="00BF5B55">
        <w:rPr>
          <w:rFonts w:cstheme="minorHAnsi"/>
        </w:rPr>
        <w:t xml:space="preserve"> zaposlenika, dara djetetu za 1.8</w:t>
      </w:r>
      <w:r w:rsidR="00BF5B55" w:rsidRPr="00BF5B55">
        <w:rPr>
          <w:rFonts w:cstheme="minorHAnsi"/>
        </w:rPr>
        <w:t>90</w:t>
      </w:r>
      <w:r w:rsidR="00487ADF" w:rsidRPr="00BF5B55">
        <w:rPr>
          <w:rFonts w:cstheme="minorHAnsi"/>
        </w:rPr>
        <w:t xml:space="preserve"> </w:t>
      </w:r>
      <w:r w:rsidR="00BF5B55" w:rsidRPr="00BF5B55">
        <w:rPr>
          <w:rFonts w:cstheme="minorHAnsi"/>
        </w:rPr>
        <w:t>zaposlenika</w:t>
      </w:r>
      <w:r w:rsidR="00487ADF" w:rsidRPr="00BF5B55">
        <w:rPr>
          <w:rFonts w:cstheme="minorHAnsi"/>
        </w:rPr>
        <w:t>,  naknada za rođenje djeteta, pomoći za bolovanje duže od 90 dana, te pomoći za smrtni slučaj.</w:t>
      </w:r>
      <w:r w:rsidR="004D5483" w:rsidRPr="00BF5B55">
        <w:rPr>
          <w:rFonts w:cstheme="minorHAnsi"/>
        </w:rPr>
        <w:t xml:space="preserve"> </w:t>
      </w:r>
      <w:r w:rsidR="00FC2DAE" w:rsidRPr="00BF5B55">
        <w:rPr>
          <w:rFonts w:cstheme="minorHAnsi"/>
        </w:rPr>
        <w:t xml:space="preserve">Planirani su u iznosu </w:t>
      </w:r>
      <w:r w:rsidR="00BF5B55" w:rsidRPr="00BF5B55">
        <w:rPr>
          <w:rFonts w:cstheme="minorHAnsi"/>
        </w:rPr>
        <w:t>2.994.751,00</w:t>
      </w:r>
      <w:r w:rsidR="00FC2DAE" w:rsidRPr="00BF5B55">
        <w:rPr>
          <w:rFonts w:cstheme="minorHAnsi"/>
        </w:rPr>
        <w:t xml:space="preserve"> EUR za sve tri godine</w:t>
      </w:r>
      <w:r w:rsidR="00FC2DAE" w:rsidRPr="00511EF1">
        <w:rPr>
          <w:rFonts w:cstheme="minorHAnsi"/>
        </w:rPr>
        <w:t xml:space="preserve">. </w:t>
      </w:r>
      <w:r w:rsidR="00BB555E" w:rsidRPr="00511EF1">
        <w:rPr>
          <w:rFonts w:cstheme="minorHAnsi"/>
        </w:rPr>
        <w:t xml:space="preserve">Skupina Materijalnih rashoda čini </w:t>
      </w:r>
      <w:r w:rsidR="00217906" w:rsidRPr="00511EF1">
        <w:rPr>
          <w:rFonts w:cstheme="minorHAnsi"/>
        </w:rPr>
        <w:t>4</w:t>
      </w:r>
      <w:r w:rsidR="00511EF1" w:rsidRPr="00511EF1">
        <w:rPr>
          <w:rFonts w:cstheme="minorHAnsi"/>
        </w:rPr>
        <w:t>2</w:t>
      </w:r>
      <w:r w:rsidR="00BB555E" w:rsidRPr="00511EF1">
        <w:rPr>
          <w:rFonts w:cstheme="minorHAnsi"/>
        </w:rPr>
        <w:t>% planiranih rashoda. Za 202</w:t>
      </w:r>
      <w:r w:rsidR="00511EF1" w:rsidRPr="00511EF1">
        <w:rPr>
          <w:rFonts w:cstheme="minorHAnsi"/>
        </w:rPr>
        <w:t>5</w:t>
      </w:r>
      <w:r w:rsidR="00BB555E" w:rsidRPr="00511EF1">
        <w:rPr>
          <w:rFonts w:cstheme="minorHAnsi"/>
        </w:rPr>
        <w:t xml:space="preserve">. planirana je u iznosu </w:t>
      </w:r>
      <w:r w:rsidR="00511EF1" w:rsidRPr="00511EF1">
        <w:rPr>
          <w:rFonts w:cstheme="minorHAnsi"/>
        </w:rPr>
        <w:t>90.823.314,00</w:t>
      </w:r>
      <w:r w:rsidR="00BB555E" w:rsidRPr="00511EF1">
        <w:rPr>
          <w:rFonts w:cstheme="minorHAnsi"/>
        </w:rPr>
        <w:t xml:space="preserve"> EUR, za 202</w:t>
      </w:r>
      <w:r w:rsidR="00511EF1" w:rsidRPr="00511EF1">
        <w:rPr>
          <w:rFonts w:cstheme="minorHAnsi"/>
        </w:rPr>
        <w:t>6</w:t>
      </w:r>
      <w:r w:rsidR="00BB555E" w:rsidRPr="00511EF1">
        <w:rPr>
          <w:rFonts w:cstheme="minorHAnsi"/>
        </w:rPr>
        <w:t xml:space="preserve">. u iznosu </w:t>
      </w:r>
      <w:r w:rsidR="00511EF1" w:rsidRPr="00511EF1">
        <w:rPr>
          <w:rFonts w:cstheme="minorHAnsi"/>
        </w:rPr>
        <w:t>108.000.319,00</w:t>
      </w:r>
      <w:r w:rsidR="00BB555E" w:rsidRPr="00511EF1">
        <w:rPr>
          <w:rFonts w:cstheme="minorHAnsi"/>
        </w:rPr>
        <w:t xml:space="preserve"> EUR, te za 202</w:t>
      </w:r>
      <w:r w:rsidR="00511EF1" w:rsidRPr="00511EF1">
        <w:rPr>
          <w:rFonts w:cstheme="minorHAnsi"/>
        </w:rPr>
        <w:t>7</w:t>
      </w:r>
      <w:r w:rsidR="00BB555E" w:rsidRPr="00511EF1">
        <w:rPr>
          <w:rFonts w:cstheme="minorHAnsi"/>
        </w:rPr>
        <w:t xml:space="preserve">. u iznosu </w:t>
      </w:r>
      <w:r w:rsidR="00511EF1" w:rsidRPr="00511EF1">
        <w:rPr>
          <w:rFonts w:cstheme="minorHAnsi"/>
        </w:rPr>
        <w:t>126.906.808,00</w:t>
      </w:r>
      <w:r w:rsidR="00BB555E" w:rsidRPr="00511EF1">
        <w:rPr>
          <w:rFonts w:cstheme="minorHAnsi"/>
        </w:rPr>
        <w:t xml:space="preserve"> EUR.</w:t>
      </w:r>
      <w:r w:rsidR="00B3653B" w:rsidRPr="00511EF1">
        <w:rPr>
          <w:rFonts w:cstheme="minorHAnsi"/>
        </w:rPr>
        <w:t xml:space="preserve"> </w:t>
      </w:r>
      <w:r w:rsidR="00EE165C" w:rsidRPr="009651A1">
        <w:rPr>
          <w:rFonts w:cstheme="minorHAnsi"/>
        </w:rPr>
        <w:t>U najvećem postotku (8</w:t>
      </w:r>
      <w:r w:rsidR="001C0661" w:rsidRPr="009651A1">
        <w:rPr>
          <w:rFonts w:cstheme="minorHAnsi"/>
        </w:rPr>
        <w:t>0</w:t>
      </w:r>
      <w:r w:rsidR="00EE165C" w:rsidRPr="009651A1">
        <w:rPr>
          <w:rFonts w:cstheme="minorHAnsi"/>
        </w:rPr>
        <w:t xml:space="preserve">%) </w:t>
      </w:r>
      <w:r w:rsidR="002D7F17" w:rsidRPr="009651A1">
        <w:rPr>
          <w:rFonts w:cstheme="minorHAnsi"/>
        </w:rPr>
        <w:t>planirano</w:t>
      </w:r>
      <w:r w:rsidR="00C20ABF" w:rsidRPr="009651A1">
        <w:rPr>
          <w:rFonts w:cstheme="minorHAnsi"/>
        </w:rPr>
        <w:t>g</w:t>
      </w:r>
      <w:r w:rsidR="002D7F17" w:rsidRPr="009651A1">
        <w:rPr>
          <w:rFonts w:cstheme="minorHAnsi"/>
        </w:rPr>
        <w:t xml:space="preserve"> se </w:t>
      </w:r>
      <w:r w:rsidR="00EE165C" w:rsidRPr="009651A1">
        <w:rPr>
          <w:rFonts w:cstheme="minorHAnsi"/>
        </w:rPr>
        <w:t>odnos</w:t>
      </w:r>
      <w:r w:rsidR="002D7F17" w:rsidRPr="009651A1">
        <w:rPr>
          <w:rFonts w:cstheme="minorHAnsi"/>
        </w:rPr>
        <w:t>i</w:t>
      </w:r>
      <w:r w:rsidR="00EE165C" w:rsidRPr="009651A1">
        <w:rPr>
          <w:rFonts w:cstheme="minorHAnsi"/>
        </w:rPr>
        <w:t xml:space="preserve"> na rashode za </w:t>
      </w:r>
      <w:r w:rsidR="009651A1" w:rsidRPr="009651A1">
        <w:rPr>
          <w:rFonts w:cstheme="minorHAnsi"/>
        </w:rPr>
        <w:t>lijekove i potrošni medicinski materijal kod zdravstvenih ustanova.</w:t>
      </w:r>
      <w:r w:rsidR="002D7F17" w:rsidRPr="009651A1">
        <w:rPr>
          <w:rFonts w:cstheme="minorHAnsi"/>
        </w:rPr>
        <w:t xml:space="preserve"> Preostalih </w:t>
      </w:r>
      <w:r w:rsidR="009651A1" w:rsidRPr="009651A1">
        <w:rPr>
          <w:rFonts w:cstheme="minorHAnsi"/>
        </w:rPr>
        <w:t>20</w:t>
      </w:r>
      <w:r w:rsidR="002D7F17" w:rsidRPr="009651A1">
        <w:rPr>
          <w:rFonts w:cstheme="minorHAnsi"/>
        </w:rPr>
        <w:t xml:space="preserve">% odnosi se na </w:t>
      </w:r>
      <w:r w:rsidR="009651A1" w:rsidRPr="009651A1">
        <w:rPr>
          <w:rFonts w:cstheme="minorHAnsi"/>
        </w:rPr>
        <w:t xml:space="preserve">rashode za materijal i energiju, </w:t>
      </w:r>
      <w:r w:rsidR="002D7F17" w:rsidRPr="009651A1">
        <w:rPr>
          <w:rFonts w:cstheme="minorHAnsi"/>
        </w:rPr>
        <w:t>rashode za usluge</w:t>
      </w:r>
      <w:r w:rsidR="006B7DE3" w:rsidRPr="009651A1">
        <w:rPr>
          <w:rFonts w:cstheme="minorHAnsi"/>
        </w:rPr>
        <w:t xml:space="preserve"> (komunalne, usluge tekućeg održavanja, zakupnine)</w:t>
      </w:r>
      <w:r w:rsidR="002D7F17" w:rsidRPr="009651A1">
        <w:rPr>
          <w:rFonts w:cstheme="minorHAnsi"/>
        </w:rPr>
        <w:t xml:space="preserve">, naknade troškova zaposlenima, te ostale nespomenute rashode poslovanja. Skupina Financijski rashodi planirana je u iznosu </w:t>
      </w:r>
      <w:r w:rsidR="009651A1" w:rsidRPr="009651A1">
        <w:rPr>
          <w:rFonts w:cstheme="minorHAnsi"/>
        </w:rPr>
        <w:t>16.790,00</w:t>
      </w:r>
      <w:r w:rsidR="002D7F17" w:rsidRPr="009651A1">
        <w:rPr>
          <w:rFonts w:cstheme="minorHAnsi"/>
        </w:rPr>
        <w:t xml:space="preserve"> EUR za 202</w:t>
      </w:r>
      <w:r w:rsidR="009651A1" w:rsidRPr="009651A1">
        <w:rPr>
          <w:rFonts w:cstheme="minorHAnsi"/>
        </w:rPr>
        <w:t>5</w:t>
      </w:r>
      <w:r w:rsidR="002D7F17" w:rsidRPr="009651A1">
        <w:rPr>
          <w:rFonts w:cstheme="minorHAnsi"/>
        </w:rPr>
        <w:t>., te istovjetno za 202</w:t>
      </w:r>
      <w:r w:rsidR="009651A1" w:rsidRPr="009651A1">
        <w:rPr>
          <w:rFonts w:cstheme="minorHAnsi"/>
        </w:rPr>
        <w:t>6</w:t>
      </w:r>
      <w:r w:rsidR="002D7F17" w:rsidRPr="009651A1">
        <w:rPr>
          <w:rFonts w:cstheme="minorHAnsi"/>
        </w:rPr>
        <w:t>. i 202</w:t>
      </w:r>
      <w:r w:rsidR="009651A1" w:rsidRPr="009651A1">
        <w:rPr>
          <w:rFonts w:cstheme="minorHAnsi"/>
        </w:rPr>
        <w:t>7</w:t>
      </w:r>
      <w:r w:rsidR="002D7F17" w:rsidRPr="009651A1">
        <w:rPr>
          <w:rFonts w:cstheme="minorHAnsi"/>
        </w:rPr>
        <w:t xml:space="preserve">. osnovom rashoda </w:t>
      </w:r>
      <w:r w:rsidR="00C9438C" w:rsidRPr="009651A1">
        <w:rPr>
          <w:rFonts w:cstheme="minorHAnsi"/>
        </w:rPr>
        <w:t xml:space="preserve">za </w:t>
      </w:r>
      <w:r w:rsidR="002D7F17" w:rsidRPr="009651A1">
        <w:rPr>
          <w:rFonts w:cstheme="minorHAnsi"/>
        </w:rPr>
        <w:t xml:space="preserve">zatezne kamate, te  bankarske usluge i usluge platnog prometa. </w:t>
      </w:r>
      <w:r w:rsidR="0024055F" w:rsidRPr="009651A1">
        <w:rPr>
          <w:rFonts w:cstheme="minorHAnsi"/>
        </w:rPr>
        <w:t xml:space="preserve"> Rashodi skupine Naknada građanima i kućanstvima i ostale naknade planirane su za 202</w:t>
      </w:r>
      <w:r w:rsidR="009651A1" w:rsidRPr="009651A1">
        <w:rPr>
          <w:rFonts w:cstheme="minorHAnsi"/>
        </w:rPr>
        <w:t>5</w:t>
      </w:r>
      <w:r w:rsidR="00514FEF" w:rsidRPr="009651A1">
        <w:rPr>
          <w:rFonts w:cstheme="minorHAnsi"/>
        </w:rPr>
        <w:t>.</w:t>
      </w:r>
      <w:r w:rsidR="0024055F" w:rsidRPr="009651A1">
        <w:rPr>
          <w:rFonts w:cstheme="minorHAnsi"/>
        </w:rPr>
        <w:t xml:space="preserve"> </w:t>
      </w:r>
      <w:r w:rsidR="009651A1" w:rsidRPr="009651A1">
        <w:rPr>
          <w:rFonts w:cstheme="minorHAnsi"/>
        </w:rPr>
        <w:t xml:space="preserve">i 2026. </w:t>
      </w:r>
      <w:r w:rsidR="0024055F" w:rsidRPr="009651A1">
        <w:rPr>
          <w:rFonts w:cstheme="minorHAnsi"/>
        </w:rPr>
        <w:t xml:space="preserve">u iznosu </w:t>
      </w:r>
      <w:r w:rsidR="009651A1" w:rsidRPr="009651A1">
        <w:rPr>
          <w:rFonts w:cstheme="minorHAnsi"/>
        </w:rPr>
        <w:t>24.755,00</w:t>
      </w:r>
      <w:r w:rsidR="0024055F" w:rsidRPr="009651A1">
        <w:rPr>
          <w:rFonts w:cstheme="minorHAnsi"/>
        </w:rPr>
        <w:t xml:space="preserve"> EUR, te  u iznosu </w:t>
      </w:r>
      <w:r w:rsidR="009651A1" w:rsidRPr="009651A1">
        <w:rPr>
          <w:rFonts w:cstheme="minorHAnsi"/>
        </w:rPr>
        <w:t xml:space="preserve">22.100,00 </w:t>
      </w:r>
      <w:r w:rsidR="0024055F" w:rsidRPr="009651A1">
        <w:rPr>
          <w:rFonts w:cstheme="minorHAnsi"/>
        </w:rPr>
        <w:t>za 202</w:t>
      </w:r>
      <w:r w:rsidR="009651A1" w:rsidRPr="009651A1">
        <w:rPr>
          <w:rFonts w:cstheme="minorHAnsi"/>
        </w:rPr>
        <w:t>7</w:t>
      </w:r>
      <w:r w:rsidR="0024055F" w:rsidRPr="009651A1">
        <w:rPr>
          <w:rFonts w:cstheme="minorHAnsi"/>
        </w:rPr>
        <w:t xml:space="preserve">. </w:t>
      </w:r>
      <w:r w:rsidR="00514FEF" w:rsidRPr="009651A1">
        <w:rPr>
          <w:rFonts w:cstheme="minorHAnsi"/>
        </w:rPr>
        <w:t xml:space="preserve">osnovom školarina, te mentorstva. Skupina </w:t>
      </w:r>
      <w:r w:rsidR="009651A1" w:rsidRPr="009651A1">
        <w:rPr>
          <w:rFonts w:cstheme="minorHAnsi"/>
        </w:rPr>
        <w:t>Rashodi za donacije, kazne, naknade štete i kapitalne pomoći</w:t>
      </w:r>
      <w:r w:rsidR="009651A1">
        <w:rPr>
          <w:rFonts w:cstheme="minorHAnsi"/>
        </w:rPr>
        <w:t xml:space="preserve"> </w:t>
      </w:r>
      <w:r w:rsidR="00514FEF" w:rsidRPr="009651A1">
        <w:rPr>
          <w:rFonts w:cstheme="minorHAnsi"/>
        </w:rPr>
        <w:t xml:space="preserve"> planirana je u iznosu </w:t>
      </w:r>
      <w:r w:rsidR="009651A1" w:rsidRPr="009651A1">
        <w:rPr>
          <w:rFonts w:cstheme="minorHAnsi"/>
        </w:rPr>
        <w:t>37.013,00</w:t>
      </w:r>
      <w:r w:rsidR="00514FEF" w:rsidRPr="009651A1">
        <w:rPr>
          <w:rFonts w:cstheme="minorHAnsi"/>
        </w:rPr>
        <w:t xml:space="preserve"> EUR u sve tri godine osnovom trenutno utvrđenih iznosa mjesečnih renti fizičkim osobama.</w:t>
      </w:r>
    </w:p>
    <w:p w14:paraId="0893FAF1" w14:textId="77777777" w:rsidR="009A031F" w:rsidRPr="00262FDE" w:rsidRDefault="009A031F" w:rsidP="00E91A20">
      <w:pPr>
        <w:autoSpaceDE w:val="0"/>
        <w:autoSpaceDN w:val="0"/>
        <w:adjustRightInd w:val="0"/>
        <w:spacing w:after="0" w:line="0" w:lineRule="atLeast"/>
        <w:contextualSpacing/>
        <w:jc w:val="both"/>
        <w:rPr>
          <w:rFonts w:cstheme="minorHAnsi"/>
          <w:highlight w:val="yellow"/>
        </w:rPr>
      </w:pPr>
    </w:p>
    <w:p w14:paraId="300E9E9B" w14:textId="7238BB20" w:rsidR="00102C0C" w:rsidRDefault="00102C0C" w:rsidP="00102C0C">
      <w:pPr>
        <w:pStyle w:val="Odlomakpopisa"/>
        <w:spacing w:after="100" w:afterAutospacing="1" w:line="0" w:lineRule="atLeast"/>
        <w:ind w:left="0"/>
        <w:jc w:val="both"/>
        <w:rPr>
          <w:lang w:eastAsia="x-none"/>
        </w:rPr>
      </w:pPr>
      <w:r w:rsidRPr="00306881">
        <w:rPr>
          <w:lang w:eastAsia="x-none"/>
        </w:rPr>
        <w:t>Sukladno Zakonu o proračunu (NN 144/21) financijski plan za 202</w:t>
      </w:r>
      <w:r w:rsidR="00306881" w:rsidRPr="00306881">
        <w:rPr>
          <w:lang w:eastAsia="x-none"/>
        </w:rPr>
        <w:t>5</w:t>
      </w:r>
      <w:r w:rsidRPr="00306881">
        <w:rPr>
          <w:lang w:eastAsia="x-none"/>
        </w:rPr>
        <w:t>, te projekcije za 202</w:t>
      </w:r>
      <w:r w:rsidR="00306881" w:rsidRPr="00306881">
        <w:rPr>
          <w:lang w:eastAsia="x-none"/>
        </w:rPr>
        <w:t>6</w:t>
      </w:r>
      <w:r w:rsidRPr="00306881">
        <w:rPr>
          <w:lang w:eastAsia="x-none"/>
        </w:rPr>
        <w:t>. i 202</w:t>
      </w:r>
      <w:r w:rsidR="00306881" w:rsidRPr="00306881">
        <w:rPr>
          <w:lang w:eastAsia="x-none"/>
        </w:rPr>
        <w:t>7</w:t>
      </w:r>
      <w:r w:rsidRPr="00306881">
        <w:rPr>
          <w:lang w:eastAsia="x-none"/>
        </w:rPr>
        <w:t>. usvajaju se na razini skupine računskog plana (druga razina ekonomske klasifikacije).</w:t>
      </w:r>
      <w:r w:rsidRPr="00316411">
        <w:rPr>
          <w:lang w:eastAsia="x-none"/>
        </w:rPr>
        <w:t xml:space="preserve"> </w:t>
      </w:r>
    </w:p>
    <w:p w14:paraId="3BE77CD8" w14:textId="1DC1A036" w:rsidR="00102C0C" w:rsidRDefault="00102C0C" w:rsidP="00102C0C">
      <w:pPr>
        <w:spacing w:line="0" w:lineRule="atLeast"/>
        <w:contextualSpacing/>
        <w:jc w:val="both"/>
        <w:rPr>
          <w:b/>
          <w:lang w:eastAsia="x-none"/>
        </w:rPr>
      </w:pPr>
      <w:r w:rsidRPr="004D54AD">
        <w:rPr>
          <w:b/>
          <w:lang w:eastAsia="x-none"/>
        </w:rPr>
        <w:t>Pokazatelji rezultata:</w:t>
      </w:r>
    </w:p>
    <w:p w14:paraId="2334619C" w14:textId="2B915F50" w:rsidR="0096116E" w:rsidRDefault="0096116E" w:rsidP="00102C0C">
      <w:pPr>
        <w:spacing w:line="0" w:lineRule="atLeast"/>
        <w:contextualSpacing/>
        <w:jc w:val="both"/>
        <w:rPr>
          <w:b/>
          <w:lang w:eastAsia="x-none"/>
        </w:rPr>
      </w:pPr>
    </w:p>
    <w:tbl>
      <w:tblPr>
        <w:tblW w:w="9918" w:type="dxa"/>
        <w:tblLook w:val="04A0" w:firstRow="1" w:lastRow="0" w:firstColumn="1" w:lastColumn="0" w:noHBand="0" w:noVBand="1"/>
      </w:tblPr>
      <w:tblGrid>
        <w:gridCol w:w="1413"/>
        <w:gridCol w:w="2126"/>
        <w:gridCol w:w="987"/>
        <w:gridCol w:w="1286"/>
        <w:gridCol w:w="901"/>
        <w:gridCol w:w="1220"/>
        <w:gridCol w:w="993"/>
        <w:gridCol w:w="992"/>
      </w:tblGrid>
      <w:tr w:rsidR="00262FDE" w:rsidRPr="00262FDE" w14:paraId="5538913E" w14:textId="77777777" w:rsidTr="00272A5D">
        <w:trPr>
          <w:trHeight w:val="735"/>
        </w:trPr>
        <w:tc>
          <w:tcPr>
            <w:tcW w:w="1413"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p w14:paraId="32E870A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Pokazatelj rezultata</w:t>
            </w:r>
          </w:p>
        </w:tc>
        <w:tc>
          <w:tcPr>
            <w:tcW w:w="21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A37A41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Definicija</w:t>
            </w:r>
          </w:p>
        </w:tc>
        <w:tc>
          <w:tcPr>
            <w:tcW w:w="98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39F013C"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Jedinica</w:t>
            </w:r>
          </w:p>
        </w:tc>
        <w:tc>
          <w:tcPr>
            <w:tcW w:w="128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5FF56CD"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Polazna vrijednost</w:t>
            </w:r>
          </w:p>
        </w:tc>
        <w:tc>
          <w:tcPr>
            <w:tcW w:w="90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FB1E7E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Izvor podataka</w:t>
            </w:r>
          </w:p>
        </w:tc>
        <w:tc>
          <w:tcPr>
            <w:tcW w:w="122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71AD5F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(2025.)</w:t>
            </w:r>
          </w:p>
        </w:tc>
        <w:tc>
          <w:tcPr>
            <w:tcW w:w="99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B90773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(2026.)</w:t>
            </w:r>
          </w:p>
        </w:tc>
        <w:tc>
          <w:tcPr>
            <w:tcW w:w="99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03B7D0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(2027.)</w:t>
            </w:r>
          </w:p>
        </w:tc>
      </w:tr>
      <w:tr w:rsidR="00262FDE" w:rsidRPr="00262FDE" w14:paraId="1E285D6A" w14:textId="77777777" w:rsidTr="00262FDE">
        <w:trPr>
          <w:trHeight w:val="473"/>
        </w:trPr>
        <w:tc>
          <w:tcPr>
            <w:tcW w:w="141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628E298"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Povećanje </w:t>
            </w:r>
            <w:proofErr w:type="spellStart"/>
            <w:r w:rsidRPr="00262FDE">
              <w:rPr>
                <w:rFonts w:ascii="Calibri" w:eastAsia="Times New Roman" w:hAnsi="Calibri" w:cs="Calibri"/>
                <w:color w:val="000000"/>
                <w:sz w:val="18"/>
                <w:szCs w:val="18"/>
                <w:lang w:eastAsia="hr-HR"/>
              </w:rPr>
              <w:t>case</w:t>
            </w:r>
            <w:proofErr w:type="spellEnd"/>
            <w:r w:rsidRPr="00262FDE">
              <w:rPr>
                <w:rFonts w:ascii="Calibri" w:eastAsia="Times New Roman" w:hAnsi="Calibri" w:cs="Calibri"/>
                <w:color w:val="000000"/>
                <w:sz w:val="18"/>
                <w:szCs w:val="18"/>
                <w:lang w:eastAsia="hr-HR"/>
              </w:rPr>
              <w:t>-mix indeksa</w:t>
            </w:r>
          </w:p>
        </w:tc>
        <w:tc>
          <w:tcPr>
            <w:tcW w:w="2126" w:type="dxa"/>
            <w:tcBorders>
              <w:top w:val="double" w:sz="6" w:space="0" w:color="auto"/>
              <w:left w:val="nil"/>
              <w:bottom w:val="single" w:sz="4" w:space="0" w:color="auto"/>
              <w:right w:val="single" w:sz="4" w:space="0" w:color="auto"/>
            </w:tcBorders>
            <w:shd w:val="clear" w:color="auto" w:fill="auto"/>
            <w:vAlign w:val="center"/>
            <w:hideMark/>
          </w:tcPr>
          <w:p w14:paraId="1989D0B7"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Prosječan DTS koeficijent po slučaju</w:t>
            </w:r>
          </w:p>
        </w:tc>
        <w:tc>
          <w:tcPr>
            <w:tcW w:w="987" w:type="dxa"/>
            <w:tcBorders>
              <w:top w:val="double" w:sz="6" w:space="0" w:color="auto"/>
              <w:left w:val="nil"/>
              <w:bottom w:val="single" w:sz="4" w:space="0" w:color="auto"/>
              <w:right w:val="single" w:sz="4" w:space="0" w:color="auto"/>
            </w:tcBorders>
            <w:shd w:val="clear" w:color="auto" w:fill="auto"/>
            <w:vAlign w:val="center"/>
            <w:hideMark/>
          </w:tcPr>
          <w:p w14:paraId="5718BAB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double" w:sz="6" w:space="0" w:color="auto"/>
              <w:left w:val="nil"/>
              <w:bottom w:val="single" w:sz="4" w:space="0" w:color="auto"/>
              <w:right w:val="single" w:sz="4" w:space="0" w:color="auto"/>
            </w:tcBorders>
            <w:shd w:val="clear" w:color="auto" w:fill="auto"/>
            <w:vAlign w:val="center"/>
            <w:hideMark/>
          </w:tcPr>
          <w:p w14:paraId="6AC1090D"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1,31</w:t>
            </w:r>
          </w:p>
        </w:tc>
        <w:tc>
          <w:tcPr>
            <w:tcW w:w="901" w:type="dxa"/>
            <w:tcBorders>
              <w:top w:val="double" w:sz="6" w:space="0" w:color="auto"/>
              <w:left w:val="nil"/>
              <w:bottom w:val="single" w:sz="4" w:space="0" w:color="auto"/>
              <w:right w:val="single" w:sz="4" w:space="0" w:color="auto"/>
            </w:tcBorders>
            <w:shd w:val="clear" w:color="auto" w:fill="auto"/>
            <w:vAlign w:val="center"/>
            <w:hideMark/>
          </w:tcPr>
          <w:p w14:paraId="0A85257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 KBC Osijek</w:t>
            </w:r>
          </w:p>
        </w:tc>
        <w:tc>
          <w:tcPr>
            <w:tcW w:w="1220" w:type="dxa"/>
            <w:tcBorders>
              <w:top w:val="double" w:sz="6" w:space="0" w:color="auto"/>
              <w:left w:val="nil"/>
              <w:bottom w:val="single" w:sz="4" w:space="0" w:color="auto"/>
              <w:right w:val="single" w:sz="4" w:space="0" w:color="auto"/>
            </w:tcBorders>
            <w:shd w:val="clear" w:color="auto" w:fill="auto"/>
            <w:vAlign w:val="center"/>
            <w:hideMark/>
          </w:tcPr>
          <w:p w14:paraId="30FC309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c>
          <w:tcPr>
            <w:tcW w:w="993" w:type="dxa"/>
            <w:tcBorders>
              <w:top w:val="double" w:sz="6" w:space="0" w:color="auto"/>
              <w:left w:val="nil"/>
              <w:bottom w:val="single" w:sz="4" w:space="0" w:color="auto"/>
              <w:right w:val="single" w:sz="4" w:space="0" w:color="auto"/>
            </w:tcBorders>
            <w:shd w:val="clear" w:color="auto" w:fill="auto"/>
            <w:vAlign w:val="center"/>
            <w:hideMark/>
          </w:tcPr>
          <w:p w14:paraId="55E0ADD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277A695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r>
      <w:tr w:rsidR="00262FDE" w:rsidRPr="00262FDE" w14:paraId="18B7E775" w14:textId="77777777" w:rsidTr="00262FDE">
        <w:trPr>
          <w:trHeight w:val="8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947C6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Smanjenje prosječnog broja dana ležanja</w:t>
            </w:r>
          </w:p>
        </w:tc>
        <w:tc>
          <w:tcPr>
            <w:tcW w:w="2126" w:type="dxa"/>
            <w:tcBorders>
              <w:top w:val="nil"/>
              <w:left w:val="nil"/>
              <w:bottom w:val="single" w:sz="4" w:space="0" w:color="auto"/>
              <w:right w:val="single" w:sz="4" w:space="0" w:color="auto"/>
            </w:tcBorders>
            <w:shd w:val="clear" w:color="auto" w:fill="auto"/>
            <w:vAlign w:val="center"/>
            <w:hideMark/>
          </w:tcPr>
          <w:p w14:paraId="1476686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Prosječan broj dana ležanja</w:t>
            </w:r>
          </w:p>
        </w:tc>
        <w:tc>
          <w:tcPr>
            <w:tcW w:w="987" w:type="dxa"/>
            <w:tcBorders>
              <w:top w:val="nil"/>
              <w:left w:val="nil"/>
              <w:bottom w:val="single" w:sz="4" w:space="0" w:color="auto"/>
              <w:right w:val="single" w:sz="4" w:space="0" w:color="auto"/>
            </w:tcBorders>
            <w:shd w:val="clear" w:color="auto" w:fill="auto"/>
            <w:vAlign w:val="center"/>
            <w:hideMark/>
          </w:tcPr>
          <w:p w14:paraId="1D8FBBC4"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2E23163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6,77</w:t>
            </w:r>
          </w:p>
        </w:tc>
        <w:tc>
          <w:tcPr>
            <w:tcW w:w="901" w:type="dxa"/>
            <w:tcBorders>
              <w:top w:val="nil"/>
              <w:left w:val="nil"/>
              <w:bottom w:val="single" w:sz="4" w:space="0" w:color="auto"/>
              <w:right w:val="single" w:sz="4" w:space="0" w:color="auto"/>
            </w:tcBorders>
            <w:shd w:val="clear" w:color="auto" w:fill="auto"/>
            <w:vAlign w:val="center"/>
            <w:hideMark/>
          </w:tcPr>
          <w:p w14:paraId="1317DE73"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 KBC Osijek</w:t>
            </w:r>
          </w:p>
        </w:tc>
        <w:tc>
          <w:tcPr>
            <w:tcW w:w="1220" w:type="dxa"/>
            <w:tcBorders>
              <w:top w:val="nil"/>
              <w:left w:val="nil"/>
              <w:bottom w:val="single" w:sz="4" w:space="0" w:color="auto"/>
              <w:right w:val="single" w:sz="4" w:space="0" w:color="auto"/>
            </w:tcBorders>
            <w:shd w:val="clear" w:color="auto" w:fill="auto"/>
            <w:vAlign w:val="center"/>
            <w:hideMark/>
          </w:tcPr>
          <w:p w14:paraId="15BDAA8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c>
          <w:tcPr>
            <w:tcW w:w="993" w:type="dxa"/>
            <w:tcBorders>
              <w:top w:val="nil"/>
              <w:left w:val="nil"/>
              <w:bottom w:val="single" w:sz="4" w:space="0" w:color="auto"/>
              <w:right w:val="single" w:sz="4" w:space="0" w:color="auto"/>
            </w:tcBorders>
            <w:shd w:val="clear" w:color="auto" w:fill="auto"/>
            <w:vAlign w:val="center"/>
            <w:hideMark/>
          </w:tcPr>
          <w:p w14:paraId="28440B8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c>
          <w:tcPr>
            <w:tcW w:w="992" w:type="dxa"/>
            <w:tcBorders>
              <w:top w:val="nil"/>
              <w:left w:val="nil"/>
              <w:bottom w:val="single" w:sz="4" w:space="0" w:color="auto"/>
              <w:right w:val="single" w:sz="4" w:space="0" w:color="auto"/>
            </w:tcBorders>
            <w:shd w:val="clear" w:color="auto" w:fill="auto"/>
            <w:vAlign w:val="center"/>
            <w:hideMark/>
          </w:tcPr>
          <w:p w14:paraId="557C32D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r>
      <w:tr w:rsidR="00262FDE" w:rsidRPr="00262FDE" w14:paraId="5EC9D8F6" w14:textId="77777777" w:rsidTr="00262FDE">
        <w:trPr>
          <w:trHeight w:val="81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373C8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Povećanje broja obrađenih pacijenata u DNB i JK</w:t>
            </w:r>
          </w:p>
        </w:tc>
        <w:tc>
          <w:tcPr>
            <w:tcW w:w="2126" w:type="dxa"/>
            <w:tcBorders>
              <w:top w:val="nil"/>
              <w:left w:val="nil"/>
              <w:bottom w:val="single" w:sz="4" w:space="0" w:color="auto"/>
              <w:right w:val="single" w:sz="4" w:space="0" w:color="auto"/>
            </w:tcBorders>
            <w:shd w:val="clear" w:color="auto" w:fill="auto"/>
            <w:vAlign w:val="center"/>
            <w:hideMark/>
          </w:tcPr>
          <w:p w14:paraId="7C1B179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prijema u DNB i JK</w:t>
            </w:r>
          </w:p>
        </w:tc>
        <w:tc>
          <w:tcPr>
            <w:tcW w:w="987" w:type="dxa"/>
            <w:tcBorders>
              <w:top w:val="nil"/>
              <w:left w:val="nil"/>
              <w:bottom w:val="single" w:sz="4" w:space="0" w:color="auto"/>
              <w:right w:val="single" w:sz="4" w:space="0" w:color="auto"/>
            </w:tcBorders>
            <w:shd w:val="clear" w:color="auto" w:fill="auto"/>
            <w:vAlign w:val="center"/>
            <w:hideMark/>
          </w:tcPr>
          <w:p w14:paraId="3665977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727050F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74.845</w:t>
            </w:r>
          </w:p>
        </w:tc>
        <w:tc>
          <w:tcPr>
            <w:tcW w:w="901" w:type="dxa"/>
            <w:tcBorders>
              <w:top w:val="nil"/>
              <w:left w:val="nil"/>
              <w:bottom w:val="single" w:sz="4" w:space="0" w:color="auto"/>
              <w:right w:val="single" w:sz="4" w:space="0" w:color="auto"/>
            </w:tcBorders>
            <w:shd w:val="clear" w:color="auto" w:fill="auto"/>
            <w:vAlign w:val="center"/>
            <w:hideMark/>
          </w:tcPr>
          <w:p w14:paraId="59DF48C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65F70E5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75.593</w:t>
            </w:r>
          </w:p>
        </w:tc>
        <w:tc>
          <w:tcPr>
            <w:tcW w:w="993" w:type="dxa"/>
            <w:tcBorders>
              <w:top w:val="nil"/>
              <w:left w:val="nil"/>
              <w:bottom w:val="single" w:sz="4" w:space="0" w:color="auto"/>
              <w:right w:val="single" w:sz="4" w:space="0" w:color="auto"/>
            </w:tcBorders>
            <w:shd w:val="clear" w:color="auto" w:fill="auto"/>
            <w:vAlign w:val="center"/>
            <w:hideMark/>
          </w:tcPr>
          <w:p w14:paraId="51ED4371"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76.349</w:t>
            </w:r>
          </w:p>
        </w:tc>
        <w:tc>
          <w:tcPr>
            <w:tcW w:w="992" w:type="dxa"/>
            <w:tcBorders>
              <w:top w:val="nil"/>
              <w:left w:val="nil"/>
              <w:bottom w:val="single" w:sz="4" w:space="0" w:color="auto"/>
              <w:right w:val="single" w:sz="4" w:space="0" w:color="auto"/>
            </w:tcBorders>
            <w:shd w:val="clear" w:color="auto" w:fill="auto"/>
            <w:vAlign w:val="center"/>
            <w:hideMark/>
          </w:tcPr>
          <w:p w14:paraId="1641363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77.113</w:t>
            </w:r>
          </w:p>
        </w:tc>
      </w:tr>
      <w:tr w:rsidR="00262FDE" w:rsidRPr="00262FDE" w14:paraId="31AEE9C2" w14:textId="77777777" w:rsidTr="00262FDE">
        <w:trPr>
          <w:trHeight w:val="75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952E5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Povećanje broja pacijenata liječenih u stacionaru</w:t>
            </w:r>
          </w:p>
        </w:tc>
        <w:tc>
          <w:tcPr>
            <w:tcW w:w="2126" w:type="dxa"/>
            <w:tcBorders>
              <w:top w:val="nil"/>
              <w:left w:val="nil"/>
              <w:bottom w:val="single" w:sz="4" w:space="0" w:color="auto"/>
              <w:right w:val="single" w:sz="4" w:space="0" w:color="auto"/>
            </w:tcBorders>
            <w:shd w:val="clear" w:color="auto" w:fill="auto"/>
            <w:vAlign w:val="center"/>
            <w:hideMark/>
          </w:tcPr>
          <w:p w14:paraId="761E577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izdanih računa za stacionarne pacijente (epizoda liječenja)</w:t>
            </w:r>
          </w:p>
        </w:tc>
        <w:tc>
          <w:tcPr>
            <w:tcW w:w="987" w:type="dxa"/>
            <w:tcBorders>
              <w:top w:val="nil"/>
              <w:left w:val="nil"/>
              <w:bottom w:val="single" w:sz="4" w:space="0" w:color="auto"/>
              <w:right w:val="single" w:sz="4" w:space="0" w:color="auto"/>
            </w:tcBorders>
            <w:shd w:val="clear" w:color="auto" w:fill="auto"/>
            <w:vAlign w:val="center"/>
            <w:hideMark/>
          </w:tcPr>
          <w:p w14:paraId="050EC7C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2313D8D1"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35.301</w:t>
            </w:r>
          </w:p>
        </w:tc>
        <w:tc>
          <w:tcPr>
            <w:tcW w:w="901" w:type="dxa"/>
            <w:tcBorders>
              <w:top w:val="nil"/>
              <w:left w:val="nil"/>
              <w:bottom w:val="single" w:sz="4" w:space="0" w:color="auto"/>
              <w:right w:val="single" w:sz="4" w:space="0" w:color="auto"/>
            </w:tcBorders>
            <w:shd w:val="clear" w:color="auto" w:fill="auto"/>
            <w:vAlign w:val="center"/>
            <w:hideMark/>
          </w:tcPr>
          <w:p w14:paraId="4B719F7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61008F3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35.654</w:t>
            </w:r>
          </w:p>
        </w:tc>
        <w:tc>
          <w:tcPr>
            <w:tcW w:w="993" w:type="dxa"/>
            <w:tcBorders>
              <w:top w:val="nil"/>
              <w:left w:val="nil"/>
              <w:bottom w:val="single" w:sz="4" w:space="0" w:color="auto"/>
              <w:right w:val="single" w:sz="4" w:space="0" w:color="auto"/>
            </w:tcBorders>
            <w:shd w:val="clear" w:color="auto" w:fill="auto"/>
            <w:vAlign w:val="center"/>
            <w:hideMark/>
          </w:tcPr>
          <w:p w14:paraId="6D8441F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36.011</w:t>
            </w:r>
          </w:p>
        </w:tc>
        <w:tc>
          <w:tcPr>
            <w:tcW w:w="992" w:type="dxa"/>
            <w:tcBorders>
              <w:top w:val="nil"/>
              <w:left w:val="nil"/>
              <w:bottom w:val="single" w:sz="4" w:space="0" w:color="auto"/>
              <w:right w:val="single" w:sz="4" w:space="0" w:color="auto"/>
            </w:tcBorders>
            <w:shd w:val="clear" w:color="auto" w:fill="auto"/>
            <w:vAlign w:val="center"/>
            <w:hideMark/>
          </w:tcPr>
          <w:p w14:paraId="05E4B2E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36.371</w:t>
            </w:r>
          </w:p>
        </w:tc>
      </w:tr>
      <w:tr w:rsidR="00262FDE" w:rsidRPr="00262FDE" w14:paraId="38D614CB" w14:textId="77777777" w:rsidTr="00262FDE">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E4A7BA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Bolja popunjenost stacionarnih kreveta</w:t>
            </w:r>
          </w:p>
        </w:tc>
        <w:tc>
          <w:tcPr>
            <w:tcW w:w="2126" w:type="dxa"/>
            <w:tcBorders>
              <w:top w:val="nil"/>
              <w:left w:val="nil"/>
              <w:bottom w:val="single" w:sz="4" w:space="0" w:color="auto"/>
              <w:right w:val="single" w:sz="4" w:space="0" w:color="auto"/>
            </w:tcBorders>
            <w:shd w:val="clear" w:color="auto" w:fill="auto"/>
            <w:vAlign w:val="center"/>
            <w:hideMark/>
          </w:tcPr>
          <w:p w14:paraId="2A76E77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ostvarenih dana liječenja/broj mogućih dana u određenom razdoblju * 100</w:t>
            </w:r>
          </w:p>
        </w:tc>
        <w:tc>
          <w:tcPr>
            <w:tcW w:w="987" w:type="dxa"/>
            <w:tcBorders>
              <w:top w:val="nil"/>
              <w:left w:val="nil"/>
              <w:bottom w:val="single" w:sz="4" w:space="0" w:color="auto"/>
              <w:right w:val="single" w:sz="4" w:space="0" w:color="auto"/>
            </w:tcBorders>
            <w:shd w:val="clear" w:color="auto" w:fill="auto"/>
            <w:vAlign w:val="center"/>
            <w:hideMark/>
          </w:tcPr>
          <w:p w14:paraId="2E9AE81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w:t>
            </w:r>
          </w:p>
        </w:tc>
        <w:tc>
          <w:tcPr>
            <w:tcW w:w="1286" w:type="dxa"/>
            <w:tcBorders>
              <w:top w:val="nil"/>
              <w:left w:val="nil"/>
              <w:bottom w:val="single" w:sz="4" w:space="0" w:color="auto"/>
              <w:right w:val="single" w:sz="4" w:space="0" w:color="auto"/>
            </w:tcBorders>
            <w:shd w:val="clear" w:color="auto" w:fill="auto"/>
            <w:vAlign w:val="center"/>
            <w:hideMark/>
          </w:tcPr>
          <w:p w14:paraId="07C5CF9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66,74</w:t>
            </w:r>
          </w:p>
        </w:tc>
        <w:tc>
          <w:tcPr>
            <w:tcW w:w="901" w:type="dxa"/>
            <w:tcBorders>
              <w:top w:val="nil"/>
              <w:left w:val="nil"/>
              <w:bottom w:val="single" w:sz="4" w:space="0" w:color="auto"/>
              <w:right w:val="single" w:sz="4" w:space="0" w:color="auto"/>
            </w:tcBorders>
            <w:shd w:val="clear" w:color="auto" w:fill="auto"/>
            <w:vAlign w:val="center"/>
            <w:hideMark/>
          </w:tcPr>
          <w:p w14:paraId="4AB9673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45B87108"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67,41</w:t>
            </w:r>
          </w:p>
        </w:tc>
        <w:tc>
          <w:tcPr>
            <w:tcW w:w="993" w:type="dxa"/>
            <w:tcBorders>
              <w:top w:val="nil"/>
              <w:left w:val="nil"/>
              <w:bottom w:val="single" w:sz="4" w:space="0" w:color="auto"/>
              <w:right w:val="single" w:sz="4" w:space="0" w:color="auto"/>
            </w:tcBorders>
            <w:shd w:val="clear" w:color="auto" w:fill="auto"/>
            <w:vAlign w:val="center"/>
            <w:hideMark/>
          </w:tcPr>
          <w:p w14:paraId="4FD51C84"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68,08</w:t>
            </w:r>
          </w:p>
        </w:tc>
        <w:tc>
          <w:tcPr>
            <w:tcW w:w="992" w:type="dxa"/>
            <w:tcBorders>
              <w:top w:val="nil"/>
              <w:left w:val="nil"/>
              <w:bottom w:val="single" w:sz="4" w:space="0" w:color="auto"/>
              <w:right w:val="single" w:sz="4" w:space="0" w:color="auto"/>
            </w:tcBorders>
            <w:shd w:val="clear" w:color="auto" w:fill="auto"/>
            <w:vAlign w:val="center"/>
            <w:hideMark/>
          </w:tcPr>
          <w:p w14:paraId="3DB3E14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68,76</w:t>
            </w:r>
          </w:p>
        </w:tc>
      </w:tr>
    </w:tbl>
    <w:p w14:paraId="0302380A" w14:textId="77777777" w:rsidR="0096116E" w:rsidRDefault="0096116E" w:rsidP="00102C0C">
      <w:pPr>
        <w:spacing w:line="0" w:lineRule="atLeast"/>
        <w:contextualSpacing/>
        <w:jc w:val="both"/>
        <w:rPr>
          <w:b/>
          <w:lang w:eastAsia="x-none"/>
        </w:rPr>
      </w:pPr>
    </w:p>
    <w:p w14:paraId="15C13647" w14:textId="15833F18" w:rsidR="00102C0C" w:rsidRDefault="00102C0C" w:rsidP="009A031F">
      <w:pPr>
        <w:pStyle w:val="Odlomakpopisa"/>
        <w:spacing w:after="100" w:afterAutospacing="1" w:line="0" w:lineRule="atLeast"/>
        <w:ind w:left="0"/>
        <w:jc w:val="both"/>
        <w:rPr>
          <w:lang w:eastAsia="x-none"/>
        </w:rPr>
      </w:pPr>
    </w:p>
    <w:p w14:paraId="671849CB" w14:textId="29D3D4ED" w:rsidR="00BD6893" w:rsidRDefault="00BD6893" w:rsidP="009A031F">
      <w:pPr>
        <w:pStyle w:val="Odlomakpopisa"/>
        <w:spacing w:after="100" w:afterAutospacing="1" w:line="0" w:lineRule="atLeast"/>
        <w:ind w:left="0"/>
        <w:jc w:val="both"/>
        <w:rPr>
          <w:lang w:eastAsia="x-none"/>
        </w:rPr>
      </w:pPr>
    </w:p>
    <w:p w14:paraId="3E9C5C51" w14:textId="77777777" w:rsidR="00BD6893" w:rsidRDefault="00BD6893" w:rsidP="009A031F">
      <w:pPr>
        <w:pStyle w:val="Odlomakpopisa"/>
        <w:spacing w:after="100" w:afterAutospacing="1" w:line="0" w:lineRule="atLeast"/>
        <w:ind w:left="0"/>
        <w:jc w:val="both"/>
        <w:rPr>
          <w:lang w:eastAsia="x-none"/>
        </w:rPr>
      </w:pPr>
    </w:p>
    <w:p w14:paraId="304C030F" w14:textId="77777777" w:rsidR="00102C0C" w:rsidRPr="00CA5F24" w:rsidRDefault="00145D61" w:rsidP="00C0152F">
      <w:pPr>
        <w:pStyle w:val="Naslov1"/>
        <w:numPr>
          <w:ilvl w:val="0"/>
          <w:numId w:val="32"/>
        </w:numPr>
        <w:pBdr>
          <w:top w:val="double" w:sz="4" w:space="1" w:color="auto"/>
          <w:bottom w:val="double" w:sz="4" w:space="1" w:color="auto"/>
        </w:pBdr>
        <w:shd w:val="clear" w:color="auto" w:fill="D5DCE4" w:themeFill="text2" w:themeFillTint="33"/>
        <w:ind w:left="357" w:hanging="357"/>
      </w:pPr>
      <w:bookmarkStart w:id="10" w:name="_Toc116997202"/>
      <w:r>
        <w:t>STANJE OBVEZA</w:t>
      </w:r>
      <w:bookmarkEnd w:id="10"/>
    </w:p>
    <w:p w14:paraId="6F1E11F1" w14:textId="77777777" w:rsidR="00102C0C" w:rsidRDefault="00102C0C" w:rsidP="009A031F">
      <w:pPr>
        <w:pStyle w:val="Odlomakpopisa"/>
        <w:spacing w:after="100" w:afterAutospacing="1" w:line="0" w:lineRule="atLeast"/>
        <w:ind w:left="0"/>
        <w:jc w:val="both"/>
        <w:rPr>
          <w:lang w:eastAsia="x-none"/>
        </w:rPr>
      </w:pPr>
    </w:p>
    <w:p w14:paraId="6FA32CEE" w14:textId="6E187BAF" w:rsidR="009A031F" w:rsidRPr="009A031F" w:rsidRDefault="009A031F" w:rsidP="009A031F">
      <w:pPr>
        <w:pStyle w:val="Odlomakpopisa"/>
        <w:spacing w:after="100" w:afterAutospacing="1" w:line="0" w:lineRule="atLeast"/>
        <w:ind w:left="0"/>
        <w:jc w:val="both"/>
        <w:rPr>
          <w:lang w:eastAsia="x-none"/>
        </w:rPr>
      </w:pPr>
      <w:r w:rsidRPr="00581487">
        <w:rPr>
          <w:lang w:eastAsia="x-none"/>
        </w:rPr>
        <w:t>Budući planirani prihodi za 202</w:t>
      </w:r>
      <w:r w:rsidR="00581487" w:rsidRPr="00581487">
        <w:rPr>
          <w:lang w:eastAsia="x-none"/>
        </w:rPr>
        <w:t>5</w:t>
      </w:r>
      <w:r w:rsidRPr="00581487">
        <w:rPr>
          <w:lang w:eastAsia="x-none"/>
        </w:rPr>
        <w:t>.g. neće biti dostatni za podmirenje dospjelih i nedospjelih obveza iz prethodnih razdoblja,  izvjesno je postojanje istih i na 31.12.202</w:t>
      </w:r>
      <w:r w:rsidR="00581487" w:rsidRPr="00581487">
        <w:rPr>
          <w:lang w:eastAsia="x-none"/>
        </w:rPr>
        <w:t>5</w:t>
      </w:r>
      <w:r w:rsidRPr="00581487">
        <w:rPr>
          <w:lang w:eastAsia="x-none"/>
        </w:rPr>
        <w:t>.g.</w:t>
      </w:r>
      <w:r w:rsidR="00B40202" w:rsidRPr="00581487">
        <w:rPr>
          <w:lang w:eastAsia="x-none"/>
        </w:rPr>
        <w:t xml:space="preserve"> kako slijedi:</w:t>
      </w:r>
      <w:r w:rsidRPr="009A031F">
        <w:rPr>
          <w:lang w:eastAsia="x-none"/>
        </w:rPr>
        <w:t xml:space="preserve"> </w:t>
      </w:r>
    </w:p>
    <w:p w14:paraId="61FF9354" w14:textId="77777777" w:rsidR="004D0426" w:rsidRDefault="004D0426" w:rsidP="009A031F">
      <w:pPr>
        <w:pStyle w:val="Odlomakpopisa"/>
        <w:spacing w:after="100" w:afterAutospacing="1" w:line="0" w:lineRule="atLeast"/>
        <w:ind w:left="0"/>
        <w:jc w:val="both"/>
        <w:rPr>
          <w:lang w:eastAsia="x-none"/>
        </w:rPr>
        <w:sectPr w:rsidR="004D0426" w:rsidSect="00573AAA">
          <w:pgSz w:w="11906" w:h="16838" w:code="9"/>
          <w:pgMar w:top="1077" w:right="1077" w:bottom="964" w:left="1077" w:header="680" w:footer="284" w:gutter="0"/>
          <w:pgBorders w:offsetFrom="page">
            <w:top w:val="double" w:sz="4" w:space="24" w:color="auto"/>
          </w:pgBorders>
          <w:cols w:space="708"/>
          <w:titlePg/>
          <w:docGrid w:linePitch="360"/>
        </w:sectPr>
      </w:pPr>
    </w:p>
    <w:p w14:paraId="24C3FADF" w14:textId="76EB13A0" w:rsidR="004F369D" w:rsidRDefault="00150711" w:rsidP="005817A0">
      <w:pPr>
        <w:pStyle w:val="Odlomakpopisa"/>
        <w:spacing w:after="100" w:afterAutospacing="1" w:line="0" w:lineRule="atLeast"/>
        <w:ind w:left="0"/>
        <w:jc w:val="both"/>
        <w:rPr>
          <w:rFonts w:cstheme="minorHAnsi"/>
          <w:color w:val="2F5496" w:themeColor="accent1" w:themeShade="BF"/>
        </w:rPr>
      </w:pPr>
      <w:r w:rsidRPr="00150711">
        <w:rPr>
          <w:noProof/>
        </w:rPr>
        <w:lastRenderedPageBreak/>
        <w:drawing>
          <wp:inline distT="0" distB="0" distL="0" distR="0" wp14:anchorId="2CA49DFA" wp14:editId="01A16CE9">
            <wp:extent cx="9359900" cy="5401701"/>
            <wp:effectExtent l="0" t="0" r="0" b="8890"/>
            <wp:docPr id="694" name="Slika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0" cy="5401701"/>
                    </a:xfrm>
                    <a:prstGeom prst="rect">
                      <a:avLst/>
                    </a:prstGeom>
                    <a:noFill/>
                    <a:ln>
                      <a:noFill/>
                    </a:ln>
                  </pic:spPr>
                </pic:pic>
              </a:graphicData>
            </a:graphic>
          </wp:inline>
        </w:drawing>
      </w:r>
    </w:p>
    <w:p w14:paraId="0D7C126F" w14:textId="77777777" w:rsidR="00B40202" w:rsidRDefault="00B40202" w:rsidP="00B40202">
      <w:pPr>
        <w:pStyle w:val="Odlomakpopisa"/>
        <w:spacing w:after="100" w:afterAutospacing="1" w:line="0" w:lineRule="atLeast"/>
        <w:ind w:left="0"/>
        <w:jc w:val="both"/>
        <w:rPr>
          <w:lang w:eastAsia="x-none"/>
        </w:rPr>
        <w:sectPr w:rsidR="00B40202" w:rsidSect="005817A0">
          <w:pgSz w:w="16838" w:h="11906" w:orient="landscape" w:code="9"/>
          <w:pgMar w:top="1077" w:right="1077" w:bottom="1077" w:left="1021" w:header="680" w:footer="284" w:gutter="0"/>
          <w:pgBorders w:offsetFrom="page">
            <w:top w:val="double" w:sz="4" w:space="24" w:color="auto"/>
          </w:pgBorders>
          <w:cols w:space="708"/>
          <w:titlePg/>
          <w:docGrid w:linePitch="360"/>
        </w:sectPr>
      </w:pPr>
    </w:p>
    <w:p w14:paraId="6BDBE27F" w14:textId="59DFBCF4" w:rsidR="00B40202" w:rsidRDefault="00B40202" w:rsidP="00B40202">
      <w:pPr>
        <w:pStyle w:val="Odlomakpopisa"/>
        <w:spacing w:after="100" w:afterAutospacing="1" w:line="0" w:lineRule="atLeast"/>
        <w:ind w:left="0"/>
        <w:jc w:val="both"/>
        <w:rPr>
          <w:lang w:eastAsia="x-none"/>
        </w:rPr>
      </w:pPr>
      <w:r>
        <w:rPr>
          <w:lang w:eastAsia="x-none"/>
        </w:rPr>
        <w:lastRenderedPageBreak/>
        <w:t>Stanje obveza projicirano je s</w:t>
      </w:r>
      <w:r w:rsidRPr="009A031F">
        <w:rPr>
          <w:lang w:eastAsia="x-none"/>
        </w:rPr>
        <w:t>ukladno Uputi za izradu prijedloga plana 202</w:t>
      </w:r>
      <w:r w:rsidR="003C21B7">
        <w:rPr>
          <w:lang w:eastAsia="x-none"/>
        </w:rPr>
        <w:t>5</w:t>
      </w:r>
      <w:r w:rsidRPr="009A031F">
        <w:rPr>
          <w:lang w:eastAsia="x-none"/>
        </w:rPr>
        <w:t>-202</w:t>
      </w:r>
      <w:r w:rsidR="003C21B7">
        <w:rPr>
          <w:lang w:eastAsia="x-none"/>
        </w:rPr>
        <w:t>7</w:t>
      </w:r>
      <w:r w:rsidRPr="009A031F">
        <w:rPr>
          <w:lang w:eastAsia="x-none"/>
        </w:rPr>
        <w:t xml:space="preserve">. </w:t>
      </w: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77777777" w:rsidR="00B40202" w:rsidRDefault="00B40202" w:rsidP="00B40202">
      <w:pPr>
        <w:pStyle w:val="Odlomakpopisa"/>
        <w:spacing w:after="100" w:afterAutospacing="1" w:line="0" w:lineRule="atLeast"/>
        <w:ind w:left="0"/>
        <w:jc w:val="both"/>
        <w:rPr>
          <w:lang w:eastAsia="x-none"/>
        </w:rPr>
      </w:pPr>
    </w:p>
    <w:p w14:paraId="4108C9B8" w14:textId="77777777" w:rsidR="00B40202" w:rsidRDefault="00B40202" w:rsidP="00B40202">
      <w:pPr>
        <w:pStyle w:val="Odlomakpopisa"/>
        <w:spacing w:after="100" w:afterAutospacing="1" w:line="0" w:lineRule="atLeast"/>
        <w:ind w:left="0"/>
        <w:jc w:val="both"/>
        <w:rPr>
          <w:lang w:eastAsia="x-none"/>
        </w:rPr>
      </w:pPr>
    </w:p>
    <w:p w14:paraId="092F7D00" w14:textId="77777777" w:rsidR="00B40202" w:rsidRDefault="00B40202" w:rsidP="00B40202">
      <w:pPr>
        <w:pStyle w:val="Odlomakpopisa"/>
        <w:spacing w:after="100" w:afterAutospacing="1" w:line="0" w:lineRule="atLeast"/>
        <w:ind w:left="0"/>
        <w:jc w:val="both"/>
        <w:rPr>
          <w:lang w:eastAsia="x-none"/>
        </w:rPr>
      </w:pPr>
    </w:p>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4B9ABCD3" w:rsidR="00B40202" w:rsidRPr="0017528C" w:rsidRDefault="00B40202" w:rsidP="00B40202">
      <w:pPr>
        <w:spacing w:after="100" w:afterAutospacing="1" w:line="0" w:lineRule="atLeast"/>
        <w:contextualSpacing/>
        <w:jc w:val="right"/>
      </w:pPr>
      <w:r w:rsidRPr="00F93A17">
        <w:t>Doc.dr.sc.</w:t>
      </w:r>
      <w:r w:rsidRPr="0017528C">
        <w:t xml:space="preserve"> </w:t>
      </w:r>
      <w:r w:rsidR="003C21B7">
        <w:t>Krunoslav Šego</w:t>
      </w:r>
      <w:r w:rsidRPr="0017528C">
        <w:t xml:space="preserve">, </w:t>
      </w:r>
      <w:proofErr w:type="spellStart"/>
      <w:r w:rsidRPr="0017528C">
        <w:t>dr.med</w:t>
      </w:r>
      <w:proofErr w:type="spellEnd"/>
      <w:r w:rsidRPr="0017528C">
        <w:t>.</w:t>
      </w:r>
    </w:p>
    <w:p w14:paraId="6E2B7AA2" w14:textId="77777777" w:rsidR="00B40202" w:rsidRDefault="00B40202" w:rsidP="00B40202">
      <w:pPr>
        <w:pStyle w:val="Odlomakpopisa"/>
        <w:spacing w:after="100" w:afterAutospacing="1" w:line="0" w:lineRule="atLeast"/>
        <w:ind w:left="0"/>
        <w:jc w:val="both"/>
        <w:rPr>
          <w:lang w:eastAsia="x-none"/>
        </w:rPr>
      </w:pPr>
    </w:p>
    <w:sectPr w:rsidR="00B40202" w:rsidSect="00B40202">
      <w:pgSz w:w="11906" w:h="16838" w:code="9"/>
      <w:pgMar w:top="1077" w:right="1077" w:bottom="1021" w:left="1077"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D2F9" w14:textId="77777777" w:rsidR="007C2A5C" w:rsidRDefault="007C2A5C" w:rsidP="00197E1A">
      <w:pPr>
        <w:spacing w:after="0" w:line="240" w:lineRule="auto"/>
      </w:pPr>
      <w:r>
        <w:separator/>
      </w:r>
    </w:p>
  </w:endnote>
  <w:endnote w:type="continuationSeparator" w:id="0">
    <w:p w14:paraId="20A568B1" w14:textId="77777777" w:rsidR="007C2A5C" w:rsidRDefault="007C2A5C"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D174E6" w:rsidRDefault="00D174E6"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310CB657">
                  <wp:simplePos x="0" y="0"/>
                  <wp:positionH relativeFrom="righ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D174E6" w:rsidRPr="00573AAA" w:rsidRDefault="00D174E6">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14:paraId="4FBC0664" w14:textId="77777777" w:rsidR="00D174E6" w:rsidRPr="00573AAA" w:rsidRDefault="00D174E6">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A268" w14:textId="77777777" w:rsidR="007C2A5C" w:rsidRDefault="007C2A5C" w:rsidP="00197E1A">
      <w:pPr>
        <w:spacing w:after="0" w:line="240" w:lineRule="auto"/>
      </w:pPr>
      <w:r>
        <w:separator/>
      </w:r>
    </w:p>
  </w:footnote>
  <w:footnote w:type="continuationSeparator" w:id="0">
    <w:p w14:paraId="0E858AD3" w14:textId="77777777" w:rsidR="007C2A5C" w:rsidRDefault="007C2A5C"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7F8"/>
    <w:multiLevelType w:val="hybridMultilevel"/>
    <w:tmpl w:val="96A0F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5"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7"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0"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2"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5"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6"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9"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0" w15:restartNumberingAfterBreak="0">
    <w:nsid w:val="4D062D70"/>
    <w:multiLevelType w:val="multilevel"/>
    <w:tmpl w:val="BF52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8"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0"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1"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74FE770C"/>
    <w:multiLevelType w:val="multilevel"/>
    <w:tmpl w:val="B6D4897A"/>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6"/>
  </w:num>
  <w:num w:numId="5">
    <w:abstractNumId w:val="33"/>
  </w:num>
  <w:num w:numId="6">
    <w:abstractNumId w:val="7"/>
  </w:num>
  <w:num w:numId="7">
    <w:abstractNumId w:val="24"/>
  </w:num>
  <w:num w:numId="8">
    <w:abstractNumId w:val="4"/>
  </w:num>
  <w:num w:numId="9">
    <w:abstractNumId w:val="13"/>
  </w:num>
  <w:num w:numId="10">
    <w:abstractNumId w:val="9"/>
  </w:num>
  <w:num w:numId="11">
    <w:abstractNumId w:val="31"/>
  </w:num>
  <w:num w:numId="12">
    <w:abstractNumId w:val="14"/>
  </w:num>
  <w:num w:numId="13">
    <w:abstractNumId w:val="1"/>
  </w:num>
  <w:num w:numId="14">
    <w:abstractNumId w:val="30"/>
  </w:num>
  <w:num w:numId="15">
    <w:abstractNumId w:val="27"/>
  </w:num>
  <w:num w:numId="16">
    <w:abstractNumId w:val="8"/>
  </w:num>
  <w:num w:numId="17">
    <w:abstractNumId w:val="19"/>
  </w:num>
  <w:num w:numId="18">
    <w:abstractNumId w:val="16"/>
  </w:num>
  <w:num w:numId="19">
    <w:abstractNumId w:val="2"/>
  </w:num>
  <w:num w:numId="20">
    <w:abstractNumId w:val="11"/>
  </w:num>
  <w:num w:numId="21">
    <w:abstractNumId w:val="26"/>
  </w:num>
  <w:num w:numId="22">
    <w:abstractNumId w:val="18"/>
  </w:num>
  <w:num w:numId="23">
    <w:abstractNumId w:val="21"/>
  </w:num>
  <w:num w:numId="24">
    <w:abstractNumId w:val="29"/>
  </w:num>
  <w:num w:numId="25">
    <w:abstractNumId w:val="12"/>
  </w:num>
  <w:num w:numId="26">
    <w:abstractNumId w:val="28"/>
  </w:num>
  <w:num w:numId="27">
    <w:abstractNumId w:val="17"/>
  </w:num>
  <w:num w:numId="28">
    <w:abstractNumId w:val="23"/>
  </w:num>
  <w:num w:numId="29">
    <w:abstractNumId w:val="22"/>
  </w:num>
  <w:num w:numId="30">
    <w:abstractNumId w:val="10"/>
  </w:num>
  <w:num w:numId="31">
    <w:abstractNumId w:val="32"/>
  </w:num>
  <w:num w:numId="32">
    <w:abstractNumId w:val="25"/>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3D4D"/>
    <w:rsid w:val="00023C87"/>
    <w:rsid w:val="000258A0"/>
    <w:rsid w:val="00033CD0"/>
    <w:rsid w:val="0004206B"/>
    <w:rsid w:val="00052FFF"/>
    <w:rsid w:val="00053754"/>
    <w:rsid w:val="000576F4"/>
    <w:rsid w:val="00071EBB"/>
    <w:rsid w:val="00093502"/>
    <w:rsid w:val="00093E05"/>
    <w:rsid w:val="00096AC5"/>
    <w:rsid w:val="000A18CA"/>
    <w:rsid w:val="000A4901"/>
    <w:rsid w:val="000A6167"/>
    <w:rsid w:val="000B48C1"/>
    <w:rsid w:val="000B59A5"/>
    <w:rsid w:val="000D2F22"/>
    <w:rsid w:val="000D6B6D"/>
    <w:rsid w:val="000E0F0A"/>
    <w:rsid w:val="000E2FBA"/>
    <w:rsid w:val="000E457D"/>
    <w:rsid w:val="000F31ED"/>
    <w:rsid w:val="000F41C2"/>
    <w:rsid w:val="000F7043"/>
    <w:rsid w:val="00101D45"/>
    <w:rsid w:val="00102829"/>
    <w:rsid w:val="00102C0C"/>
    <w:rsid w:val="00110A25"/>
    <w:rsid w:val="00110FB8"/>
    <w:rsid w:val="001155BD"/>
    <w:rsid w:val="001315DA"/>
    <w:rsid w:val="00144B43"/>
    <w:rsid w:val="00145D61"/>
    <w:rsid w:val="00150711"/>
    <w:rsid w:val="00170ED8"/>
    <w:rsid w:val="00171FC0"/>
    <w:rsid w:val="001742CC"/>
    <w:rsid w:val="00181BF6"/>
    <w:rsid w:val="0018361E"/>
    <w:rsid w:val="001853AA"/>
    <w:rsid w:val="0018554F"/>
    <w:rsid w:val="001861D5"/>
    <w:rsid w:val="001951A3"/>
    <w:rsid w:val="00197320"/>
    <w:rsid w:val="00197E1A"/>
    <w:rsid w:val="001A2A11"/>
    <w:rsid w:val="001A515D"/>
    <w:rsid w:val="001B18E4"/>
    <w:rsid w:val="001C042F"/>
    <w:rsid w:val="001C0661"/>
    <w:rsid w:val="001D58C1"/>
    <w:rsid w:val="001E7B34"/>
    <w:rsid w:val="001F611B"/>
    <w:rsid w:val="00204688"/>
    <w:rsid w:val="00212412"/>
    <w:rsid w:val="00217906"/>
    <w:rsid w:val="002223DD"/>
    <w:rsid w:val="00226151"/>
    <w:rsid w:val="00227FE5"/>
    <w:rsid w:val="002314BF"/>
    <w:rsid w:val="00235B0F"/>
    <w:rsid w:val="002371E0"/>
    <w:rsid w:val="0024055F"/>
    <w:rsid w:val="00241890"/>
    <w:rsid w:val="00247409"/>
    <w:rsid w:val="00253A69"/>
    <w:rsid w:val="00255031"/>
    <w:rsid w:val="002558FB"/>
    <w:rsid w:val="00262FDE"/>
    <w:rsid w:val="00272A5D"/>
    <w:rsid w:val="00273C43"/>
    <w:rsid w:val="00283236"/>
    <w:rsid w:val="00284D90"/>
    <w:rsid w:val="0029231A"/>
    <w:rsid w:val="002A0680"/>
    <w:rsid w:val="002A3C06"/>
    <w:rsid w:val="002B0038"/>
    <w:rsid w:val="002B122D"/>
    <w:rsid w:val="002B5ECB"/>
    <w:rsid w:val="002C0A45"/>
    <w:rsid w:val="002C0AD4"/>
    <w:rsid w:val="002D7F17"/>
    <w:rsid w:val="002F05AC"/>
    <w:rsid w:val="002F2754"/>
    <w:rsid w:val="00303475"/>
    <w:rsid w:val="00306881"/>
    <w:rsid w:val="00310B24"/>
    <w:rsid w:val="00316411"/>
    <w:rsid w:val="0033173A"/>
    <w:rsid w:val="00346DCC"/>
    <w:rsid w:val="0035048C"/>
    <w:rsid w:val="00352BB9"/>
    <w:rsid w:val="00371E5C"/>
    <w:rsid w:val="00382416"/>
    <w:rsid w:val="003A15B5"/>
    <w:rsid w:val="003A3038"/>
    <w:rsid w:val="003B197B"/>
    <w:rsid w:val="003B480C"/>
    <w:rsid w:val="003B543C"/>
    <w:rsid w:val="003C21B7"/>
    <w:rsid w:val="003C5AEE"/>
    <w:rsid w:val="003D4DAB"/>
    <w:rsid w:val="003D5322"/>
    <w:rsid w:val="003F22AF"/>
    <w:rsid w:val="003F328D"/>
    <w:rsid w:val="003F77F0"/>
    <w:rsid w:val="00412370"/>
    <w:rsid w:val="00415E98"/>
    <w:rsid w:val="00427A98"/>
    <w:rsid w:val="00447CD9"/>
    <w:rsid w:val="0045190B"/>
    <w:rsid w:val="0045544C"/>
    <w:rsid w:val="00463273"/>
    <w:rsid w:val="0046348E"/>
    <w:rsid w:val="004650F2"/>
    <w:rsid w:val="004663BD"/>
    <w:rsid w:val="00483B0F"/>
    <w:rsid w:val="00487ADF"/>
    <w:rsid w:val="00492E89"/>
    <w:rsid w:val="004A1D80"/>
    <w:rsid w:val="004A550E"/>
    <w:rsid w:val="004B005E"/>
    <w:rsid w:val="004C12A0"/>
    <w:rsid w:val="004C4828"/>
    <w:rsid w:val="004D0426"/>
    <w:rsid w:val="004D5483"/>
    <w:rsid w:val="004D54AD"/>
    <w:rsid w:val="004D597B"/>
    <w:rsid w:val="004F33DB"/>
    <w:rsid w:val="004F369D"/>
    <w:rsid w:val="004F4D75"/>
    <w:rsid w:val="004F6C27"/>
    <w:rsid w:val="00511EF1"/>
    <w:rsid w:val="00514FEF"/>
    <w:rsid w:val="00520BCD"/>
    <w:rsid w:val="00540E08"/>
    <w:rsid w:val="005443DE"/>
    <w:rsid w:val="00557390"/>
    <w:rsid w:val="00557493"/>
    <w:rsid w:val="00560122"/>
    <w:rsid w:val="0056645A"/>
    <w:rsid w:val="00573AAA"/>
    <w:rsid w:val="00575AE4"/>
    <w:rsid w:val="005769FD"/>
    <w:rsid w:val="00577E81"/>
    <w:rsid w:val="00581487"/>
    <w:rsid w:val="005817A0"/>
    <w:rsid w:val="00583AF5"/>
    <w:rsid w:val="00584692"/>
    <w:rsid w:val="00585657"/>
    <w:rsid w:val="00587A2C"/>
    <w:rsid w:val="005925C2"/>
    <w:rsid w:val="00594A7D"/>
    <w:rsid w:val="005A6696"/>
    <w:rsid w:val="005B1A51"/>
    <w:rsid w:val="005B5398"/>
    <w:rsid w:val="005C1737"/>
    <w:rsid w:val="005D6428"/>
    <w:rsid w:val="005E0FB1"/>
    <w:rsid w:val="005E21DB"/>
    <w:rsid w:val="005E7EC9"/>
    <w:rsid w:val="005F124F"/>
    <w:rsid w:val="005F1DCC"/>
    <w:rsid w:val="005F4157"/>
    <w:rsid w:val="006004C1"/>
    <w:rsid w:val="00616560"/>
    <w:rsid w:val="006206C7"/>
    <w:rsid w:val="006404DB"/>
    <w:rsid w:val="00642021"/>
    <w:rsid w:val="006508F0"/>
    <w:rsid w:val="0067167A"/>
    <w:rsid w:val="00682888"/>
    <w:rsid w:val="00687107"/>
    <w:rsid w:val="006A0072"/>
    <w:rsid w:val="006A5431"/>
    <w:rsid w:val="006B7A91"/>
    <w:rsid w:val="006B7DE3"/>
    <w:rsid w:val="006D7281"/>
    <w:rsid w:val="006E1317"/>
    <w:rsid w:val="006E5A96"/>
    <w:rsid w:val="006F40CE"/>
    <w:rsid w:val="006F7CD7"/>
    <w:rsid w:val="00711EC0"/>
    <w:rsid w:val="007146A4"/>
    <w:rsid w:val="00737482"/>
    <w:rsid w:val="00744048"/>
    <w:rsid w:val="007444AD"/>
    <w:rsid w:val="007444FC"/>
    <w:rsid w:val="00751D11"/>
    <w:rsid w:val="007570BE"/>
    <w:rsid w:val="00757D35"/>
    <w:rsid w:val="00762453"/>
    <w:rsid w:val="007648D6"/>
    <w:rsid w:val="00773F67"/>
    <w:rsid w:val="00775902"/>
    <w:rsid w:val="00782405"/>
    <w:rsid w:val="00782696"/>
    <w:rsid w:val="007967A5"/>
    <w:rsid w:val="00797978"/>
    <w:rsid w:val="007A4F7B"/>
    <w:rsid w:val="007A78CD"/>
    <w:rsid w:val="007B43B3"/>
    <w:rsid w:val="007B5D41"/>
    <w:rsid w:val="007C2A5C"/>
    <w:rsid w:val="007D0651"/>
    <w:rsid w:val="007E38E1"/>
    <w:rsid w:val="00802B4A"/>
    <w:rsid w:val="00802F56"/>
    <w:rsid w:val="0081288B"/>
    <w:rsid w:val="0082228B"/>
    <w:rsid w:val="0082350F"/>
    <w:rsid w:val="00826F9D"/>
    <w:rsid w:val="00830E76"/>
    <w:rsid w:val="00847AE6"/>
    <w:rsid w:val="00850186"/>
    <w:rsid w:val="008543E9"/>
    <w:rsid w:val="00855080"/>
    <w:rsid w:val="00860065"/>
    <w:rsid w:val="00877BFB"/>
    <w:rsid w:val="0088694C"/>
    <w:rsid w:val="008A579E"/>
    <w:rsid w:val="008C0AC2"/>
    <w:rsid w:val="008C100C"/>
    <w:rsid w:val="008C1B40"/>
    <w:rsid w:val="008C36F5"/>
    <w:rsid w:val="008D09D6"/>
    <w:rsid w:val="008E06CF"/>
    <w:rsid w:val="008E241F"/>
    <w:rsid w:val="008E7485"/>
    <w:rsid w:val="008F5A7A"/>
    <w:rsid w:val="00901E4D"/>
    <w:rsid w:val="009041E4"/>
    <w:rsid w:val="0091157A"/>
    <w:rsid w:val="0092760D"/>
    <w:rsid w:val="009410E0"/>
    <w:rsid w:val="009470DA"/>
    <w:rsid w:val="00953361"/>
    <w:rsid w:val="0095537D"/>
    <w:rsid w:val="0096116E"/>
    <w:rsid w:val="009651A1"/>
    <w:rsid w:val="00971CF0"/>
    <w:rsid w:val="00990E02"/>
    <w:rsid w:val="009934F8"/>
    <w:rsid w:val="009948BB"/>
    <w:rsid w:val="009A031F"/>
    <w:rsid w:val="009A3061"/>
    <w:rsid w:val="009A4F22"/>
    <w:rsid w:val="009A5CAA"/>
    <w:rsid w:val="009A71A4"/>
    <w:rsid w:val="009B1DE9"/>
    <w:rsid w:val="009B435E"/>
    <w:rsid w:val="009B7B81"/>
    <w:rsid w:val="009C3E33"/>
    <w:rsid w:val="009C5FB3"/>
    <w:rsid w:val="009C7512"/>
    <w:rsid w:val="009D328C"/>
    <w:rsid w:val="009D6532"/>
    <w:rsid w:val="009F1DBE"/>
    <w:rsid w:val="009F4950"/>
    <w:rsid w:val="00A075F9"/>
    <w:rsid w:val="00A220A1"/>
    <w:rsid w:val="00A25F15"/>
    <w:rsid w:val="00A26EF1"/>
    <w:rsid w:val="00A33139"/>
    <w:rsid w:val="00A47B43"/>
    <w:rsid w:val="00A57209"/>
    <w:rsid w:val="00A600DE"/>
    <w:rsid w:val="00A63D53"/>
    <w:rsid w:val="00A7565B"/>
    <w:rsid w:val="00A77877"/>
    <w:rsid w:val="00A92D81"/>
    <w:rsid w:val="00AA60C2"/>
    <w:rsid w:val="00AB1B79"/>
    <w:rsid w:val="00AB4B5C"/>
    <w:rsid w:val="00AB4E74"/>
    <w:rsid w:val="00AB6344"/>
    <w:rsid w:val="00AC2C0E"/>
    <w:rsid w:val="00AD360A"/>
    <w:rsid w:val="00AE5199"/>
    <w:rsid w:val="00AE7DB2"/>
    <w:rsid w:val="00AE7EB6"/>
    <w:rsid w:val="00AF277D"/>
    <w:rsid w:val="00B02D9D"/>
    <w:rsid w:val="00B03682"/>
    <w:rsid w:val="00B05863"/>
    <w:rsid w:val="00B12AB8"/>
    <w:rsid w:val="00B1744E"/>
    <w:rsid w:val="00B205C6"/>
    <w:rsid w:val="00B210F5"/>
    <w:rsid w:val="00B2591A"/>
    <w:rsid w:val="00B27A96"/>
    <w:rsid w:val="00B3331A"/>
    <w:rsid w:val="00B34CC0"/>
    <w:rsid w:val="00B3653B"/>
    <w:rsid w:val="00B40202"/>
    <w:rsid w:val="00B45EA0"/>
    <w:rsid w:val="00B5117F"/>
    <w:rsid w:val="00B567C4"/>
    <w:rsid w:val="00B7265A"/>
    <w:rsid w:val="00B726C0"/>
    <w:rsid w:val="00B729EE"/>
    <w:rsid w:val="00B75D36"/>
    <w:rsid w:val="00B75DFE"/>
    <w:rsid w:val="00B80DC2"/>
    <w:rsid w:val="00B81EC1"/>
    <w:rsid w:val="00B846AE"/>
    <w:rsid w:val="00B9280A"/>
    <w:rsid w:val="00B92ADB"/>
    <w:rsid w:val="00BA3CF5"/>
    <w:rsid w:val="00BA4BDE"/>
    <w:rsid w:val="00BB2C0C"/>
    <w:rsid w:val="00BB555E"/>
    <w:rsid w:val="00BC027E"/>
    <w:rsid w:val="00BD2618"/>
    <w:rsid w:val="00BD6893"/>
    <w:rsid w:val="00BE0973"/>
    <w:rsid w:val="00BE7F48"/>
    <w:rsid w:val="00BF01E4"/>
    <w:rsid w:val="00BF0B41"/>
    <w:rsid w:val="00BF24F3"/>
    <w:rsid w:val="00BF5B55"/>
    <w:rsid w:val="00C0152F"/>
    <w:rsid w:val="00C129CA"/>
    <w:rsid w:val="00C20210"/>
    <w:rsid w:val="00C20ABF"/>
    <w:rsid w:val="00C25AC4"/>
    <w:rsid w:val="00C30B94"/>
    <w:rsid w:val="00C31252"/>
    <w:rsid w:val="00C3309E"/>
    <w:rsid w:val="00C60D77"/>
    <w:rsid w:val="00C65193"/>
    <w:rsid w:val="00C667E7"/>
    <w:rsid w:val="00C67599"/>
    <w:rsid w:val="00C70568"/>
    <w:rsid w:val="00C90A22"/>
    <w:rsid w:val="00C9438C"/>
    <w:rsid w:val="00CA07BE"/>
    <w:rsid w:val="00CA5F24"/>
    <w:rsid w:val="00CA6302"/>
    <w:rsid w:val="00CB2A7C"/>
    <w:rsid w:val="00CB2F9C"/>
    <w:rsid w:val="00CB4A06"/>
    <w:rsid w:val="00CC01DE"/>
    <w:rsid w:val="00CC1505"/>
    <w:rsid w:val="00CD1448"/>
    <w:rsid w:val="00CD5E28"/>
    <w:rsid w:val="00CD721E"/>
    <w:rsid w:val="00CE487C"/>
    <w:rsid w:val="00CE5928"/>
    <w:rsid w:val="00D0090A"/>
    <w:rsid w:val="00D01709"/>
    <w:rsid w:val="00D0499C"/>
    <w:rsid w:val="00D174E6"/>
    <w:rsid w:val="00D25AAE"/>
    <w:rsid w:val="00D27DB5"/>
    <w:rsid w:val="00D42E12"/>
    <w:rsid w:val="00D47CC8"/>
    <w:rsid w:val="00D50457"/>
    <w:rsid w:val="00D650BE"/>
    <w:rsid w:val="00D73655"/>
    <w:rsid w:val="00D838CC"/>
    <w:rsid w:val="00D85BE7"/>
    <w:rsid w:val="00D87F46"/>
    <w:rsid w:val="00DB3AE2"/>
    <w:rsid w:val="00DB4782"/>
    <w:rsid w:val="00DB682D"/>
    <w:rsid w:val="00DC66A6"/>
    <w:rsid w:val="00DE06E2"/>
    <w:rsid w:val="00DE0F33"/>
    <w:rsid w:val="00DF2B26"/>
    <w:rsid w:val="00DF3CE7"/>
    <w:rsid w:val="00DF610D"/>
    <w:rsid w:val="00DF761D"/>
    <w:rsid w:val="00E00E64"/>
    <w:rsid w:val="00E044C5"/>
    <w:rsid w:val="00E10982"/>
    <w:rsid w:val="00E12025"/>
    <w:rsid w:val="00E13213"/>
    <w:rsid w:val="00E13AEB"/>
    <w:rsid w:val="00E21A2E"/>
    <w:rsid w:val="00E35757"/>
    <w:rsid w:val="00E43FCC"/>
    <w:rsid w:val="00E45B0B"/>
    <w:rsid w:val="00E469CE"/>
    <w:rsid w:val="00E50DE8"/>
    <w:rsid w:val="00E53818"/>
    <w:rsid w:val="00E54EF8"/>
    <w:rsid w:val="00E55803"/>
    <w:rsid w:val="00E61FE1"/>
    <w:rsid w:val="00E6209B"/>
    <w:rsid w:val="00E65BA3"/>
    <w:rsid w:val="00E765C6"/>
    <w:rsid w:val="00E84FC4"/>
    <w:rsid w:val="00E86C0E"/>
    <w:rsid w:val="00E9048F"/>
    <w:rsid w:val="00E91A20"/>
    <w:rsid w:val="00EA16F3"/>
    <w:rsid w:val="00EA3EAD"/>
    <w:rsid w:val="00EC1B86"/>
    <w:rsid w:val="00EC4031"/>
    <w:rsid w:val="00EC5268"/>
    <w:rsid w:val="00ED0A12"/>
    <w:rsid w:val="00ED42CB"/>
    <w:rsid w:val="00ED52CC"/>
    <w:rsid w:val="00EE165C"/>
    <w:rsid w:val="00F06CFF"/>
    <w:rsid w:val="00F31A65"/>
    <w:rsid w:val="00F35AA4"/>
    <w:rsid w:val="00F40AA9"/>
    <w:rsid w:val="00F42F3B"/>
    <w:rsid w:val="00F46680"/>
    <w:rsid w:val="00F50A5C"/>
    <w:rsid w:val="00F50D21"/>
    <w:rsid w:val="00F54D47"/>
    <w:rsid w:val="00F7090C"/>
    <w:rsid w:val="00F70987"/>
    <w:rsid w:val="00F85880"/>
    <w:rsid w:val="00F95650"/>
    <w:rsid w:val="00F9764F"/>
    <w:rsid w:val="00FA04FF"/>
    <w:rsid w:val="00FA7CFE"/>
    <w:rsid w:val="00FB37F5"/>
    <w:rsid w:val="00FC2DAE"/>
    <w:rsid w:val="00FD2850"/>
    <w:rsid w:val="00FD4812"/>
    <w:rsid w:val="00FE3B3C"/>
    <w:rsid w:val="00FE4602"/>
    <w:rsid w:val="00FF30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63379037">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77020087">
      <w:bodyDiv w:val="1"/>
      <w:marLeft w:val="0"/>
      <w:marRight w:val="0"/>
      <w:marTop w:val="0"/>
      <w:marBottom w:val="0"/>
      <w:divBdr>
        <w:top w:val="none" w:sz="0" w:space="0" w:color="auto"/>
        <w:left w:val="none" w:sz="0" w:space="0" w:color="auto"/>
        <w:bottom w:val="none" w:sz="0" w:space="0" w:color="auto"/>
        <w:right w:val="none" w:sz="0" w:space="0" w:color="auto"/>
      </w:divBdr>
    </w:div>
    <w:div w:id="84424569">
      <w:bodyDiv w:val="1"/>
      <w:marLeft w:val="0"/>
      <w:marRight w:val="0"/>
      <w:marTop w:val="0"/>
      <w:marBottom w:val="0"/>
      <w:divBdr>
        <w:top w:val="none" w:sz="0" w:space="0" w:color="auto"/>
        <w:left w:val="none" w:sz="0" w:space="0" w:color="auto"/>
        <w:bottom w:val="none" w:sz="0" w:space="0" w:color="auto"/>
        <w:right w:val="none" w:sz="0" w:space="0" w:color="auto"/>
      </w:divBdr>
    </w:div>
    <w:div w:id="138614750">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7430351">
      <w:bodyDiv w:val="1"/>
      <w:marLeft w:val="0"/>
      <w:marRight w:val="0"/>
      <w:marTop w:val="0"/>
      <w:marBottom w:val="0"/>
      <w:divBdr>
        <w:top w:val="none" w:sz="0" w:space="0" w:color="auto"/>
        <w:left w:val="none" w:sz="0" w:space="0" w:color="auto"/>
        <w:bottom w:val="none" w:sz="0" w:space="0" w:color="auto"/>
        <w:right w:val="none" w:sz="0" w:space="0" w:color="auto"/>
      </w:divBdr>
    </w:div>
    <w:div w:id="180050673">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41305457">
      <w:bodyDiv w:val="1"/>
      <w:marLeft w:val="0"/>
      <w:marRight w:val="0"/>
      <w:marTop w:val="0"/>
      <w:marBottom w:val="0"/>
      <w:divBdr>
        <w:top w:val="none" w:sz="0" w:space="0" w:color="auto"/>
        <w:left w:val="none" w:sz="0" w:space="0" w:color="auto"/>
        <w:bottom w:val="none" w:sz="0" w:space="0" w:color="auto"/>
        <w:right w:val="none" w:sz="0" w:space="0" w:color="auto"/>
      </w:divBdr>
    </w:div>
    <w:div w:id="265580487">
      <w:bodyDiv w:val="1"/>
      <w:marLeft w:val="0"/>
      <w:marRight w:val="0"/>
      <w:marTop w:val="0"/>
      <w:marBottom w:val="0"/>
      <w:divBdr>
        <w:top w:val="none" w:sz="0" w:space="0" w:color="auto"/>
        <w:left w:val="none" w:sz="0" w:space="0" w:color="auto"/>
        <w:bottom w:val="none" w:sz="0" w:space="0" w:color="auto"/>
        <w:right w:val="none" w:sz="0" w:space="0" w:color="auto"/>
      </w:divBdr>
    </w:div>
    <w:div w:id="29826330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51296756">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21937250">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43566762">
      <w:bodyDiv w:val="1"/>
      <w:marLeft w:val="0"/>
      <w:marRight w:val="0"/>
      <w:marTop w:val="0"/>
      <w:marBottom w:val="0"/>
      <w:divBdr>
        <w:top w:val="none" w:sz="0" w:space="0" w:color="auto"/>
        <w:left w:val="none" w:sz="0" w:space="0" w:color="auto"/>
        <w:bottom w:val="none" w:sz="0" w:space="0" w:color="auto"/>
        <w:right w:val="none" w:sz="0" w:space="0" w:color="auto"/>
      </w:divBdr>
    </w:div>
    <w:div w:id="556748416">
      <w:bodyDiv w:val="1"/>
      <w:marLeft w:val="0"/>
      <w:marRight w:val="0"/>
      <w:marTop w:val="0"/>
      <w:marBottom w:val="0"/>
      <w:divBdr>
        <w:top w:val="none" w:sz="0" w:space="0" w:color="auto"/>
        <w:left w:val="none" w:sz="0" w:space="0" w:color="auto"/>
        <w:bottom w:val="none" w:sz="0" w:space="0" w:color="auto"/>
        <w:right w:val="none" w:sz="0" w:space="0" w:color="auto"/>
      </w:divBdr>
    </w:div>
    <w:div w:id="559050570">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615330208">
      <w:bodyDiv w:val="1"/>
      <w:marLeft w:val="0"/>
      <w:marRight w:val="0"/>
      <w:marTop w:val="0"/>
      <w:marBottom w:val="0"/>
      <w:divBdr>
        <w:top w:val="none" w:sz="0" w:space="0" w:color="auto"/>
        <w:left w:val="none" w:sz="0" w:space="0" w:color="auto"/>
        <w:bottom w:val="none" w:sz="0" w:space="0" w:color="auto"/>
        <w:right w:val="none" w:sz="0" w:space="0" w:color="auto"/>
      </w:divBdr>
    </w:div>
    <w:div w:id="628323478">
      <w:bodyDiv w:val="1"/>
      <w:marLeft w:val="0"/>
      <w:marRight w:val="0"/>
      <w:marTop w:val="0"/>
      <w:marBottom w:val="0"/>
      <w:divBdr>
        <w:top w:val="none" w:sz="0" w:space="0" w:color="auto"/>
        <w:left w:val="none" w:sz="0" w:space="0" w:color="auto"/>
        <w:bottom w:val="none" w:sz="0" w:space="0" w:color="auto"/>
        <w:right w:val="none" w:sz="0" w:space="0" w:color="auto"/>
      </w:divBdr>
    </w:div>
    <w:div w:id="649746497">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696661799">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81457981">
      <w:bodyDiv w:val="1"/>
      <w:marLeft w:val="0"/>
      <w:marRight w:val="0"/>
      <w:marTop w:val="0"/>
      <w:marBottom w:val="0"/>
      <w:divBdr>
        <w:top w:val="none" w:sz="0" w:space="0" w:color="auto"/>
        <w:left w:val="none" w:sz="0" w:space="0" w:color="auto"/>
        <w:bottom w:val="none" w:sz="0" w:space="0" w:color="auto"/>
        <w:right w:val="none" w:sz="0" w:space="0" w:color="auto"/>
      </w:divBdr>
    </w:div>
    <w:div w:id="791943214">
      <w:bodyDiv w:val="1"/>
      <w:marLeft w:val="0"/>
      <w:marRight w:val="0"/>
      <w:marTop w:val="0"/>
      <w:marBottom w:val="0"/>
      <w:divBdr>
        <w:top w:val="none" w:sz="0" w:space="0" w:color="auto"/>
        <w:left w:val="none" w:sz="0" w:space="0" w:color="auto"/>
        <w:bottom w:val="none" w:sz="0" w:space="0" w:color="auto"/>
        <w:right w:val="none" w:sz="0" w:space="0" w:color="auto"/>
      </w:divBdr>
    </w:div>
    <w:div w:id="828718140">
      <w:bodyDiv w:val="1"/>
      <w:marLeft w:val="0"/>
      <w:marRight w:val="0"/>
      <w:marTop w:val="0"/>
      <w:marBottom w:val="0"/>
      <w:divBdr>
        <w:top w:val="none" w:sz="0" w:space="0" w:color="auto"/>
        <w:left w:val="none" w:sz="0" w:space="0" w:color="auto"/>
        <w:bottom w:val="none" w:sz="0" w:space="0" w:color="auto"/>
        <w:right w:val="none" w:sz="0" w:space="0" w:color="auto"/>
      </w:divBdr>
    </w:div>
    <w:div w:id="84354617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1022166734">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117066315">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43734441">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09337507">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28677333">
      <w:bodyDiv w:val="1"/>
      <w:marLeft w:val="0"/>
      <w:marRight w:val="0"/>
      <w:marTop w:val="0"/>
      <w:marBottom w:val="0"/>
      <w:divBdr>
        <w:top w:val="none" w:sz="0" w:space="0" w:color="auto"/>
        <w:left w:val="none" w:sz="0" w:space="0" w:color="auto"/>
        <w:bottom w:val="none" w:sz="0" w:space="0" w:color="auto"/>
        <w:right w:val="none" w:sz="0" w:space="0" w:color="auto"/>
      </w:divBdr>
    </w:div>
    <w:div w:id="1340280023">
      <w:bodyDiv w:val="1"/>
      <w:marLeft w:val="0"/>
      <w:marRight w:val="0"/>
      <w:marTop w:val="0"/>
      <w:marBottom w:val="0"/>
      <w:divBdr>
        <w:top w:val="none" w:sz="0" w:space="0" w:color="auto"/>
        <w:left w:val="none" w:sz="0" w:space="0" w:color="auto"/>
        <w:bottom w:val="none" w:sz="0" w:space="0" w:color="auto"/>
        <w:right w:val="none" w:sz="0" w:space="0" w:color="auto"/>
      </w:divBdr>
    </w:div>
    <w:div w:id="1346713462">
      <w:bodyDiv w:val="1"/>
      <w:marLeft w:val="0"/>
      <w:marRight w:val="0"/>
      <w:marTop w:val="0"/>
      <w:marBottom w:val="0"/>
      <w:divBdr>
        <w:top w:val="none" w:sz="0" w:space="0" w:color="auto"/>
        <w:left w:val="none" w:sz="0" w:space="0" w:color="auto"/>
        <w:bottom w:val="none" w:sz="0" w:space="0" w:color="auto"/>
        <w:right w:val="none" w:sz="0" w:space="0" w:color="auto"/>
      </w:divBdr>
      <w:divsChild>
        <w:div w:id="983192282">
          <w:marLeft w:val="0"/>
          <w:marRight w:val="0"/>
          <w:marTop w:val="0"/>
          <w:marBottom w:val="0"/>
          <w:divBdr>
            <w:top w:val="none" w:sz="0" w:space="0" w:color="auto"/>
            <w:left w:val="none" w:sz="0" w:space="0" w:color="auto"/>
            <w:bottom w:val="none" w:sz="0" w:space="0" w:color="auto"/>
            <w:right w:val="none" w:sz="0" w:space="0" w:color="auto"/>
          </w:divBdr>
        </w:div>
      </w:divsChild>
    </w:div>
    <w:div w:id="1391996460">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1644070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428190064">
      <w:bodyDiv w:val="1"/>
      <w:marLeft w:val="0"/>
      <w:marRight w:val="0"/>
      <w:marTop w:val="0"/>
      <w:marBottom w:val="0"/>
      <w:divBdr>
        <w:top w:val="none" w:sz="0" w:space="0" w:color="auto"/>
        <w:left w:val="none" w:sz="0" w:space="0" w:color="auto"/>
        <w:bottom w:val="none" w:sz="0" w:space="0" w:color="auto"/>
        <w:right w:val="none" w:sz="0" w:space="0" w:color="auto"/>
      </w:divBdr>
    </w:div>
    <w:div w:id="1428846268">
      <w:bodyDiv w:val="1"/>
      <w:marLeft w:val="0"/>
      <w:marRight w:val="0"/>
      <w:marTop w:val="0"/>
      <w:marBottom w:val="0"/>
      <w:divBdr>
        <w:top w:val="none" w:sz="0" w:space="0" w:color="auto"/>
        <w:left w:val="none" w:sz="0" w:space="0" w:color="auto"/>
        <w:bottom w:val="none" w:sz="0" w:space="0" w:color="auto"/>
        <w:right w:val="none" w:sz="0" w:space="0" w:color="auto"/>
      </w:divBdr>
    </w:div>
    <w:div w:id="1456026557">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25094244">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003247">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611551121">
      <w:bodyDiv w:val="1"/>
      <w:marLeft w:val="0"/>
      <w:marRight w:val="0"/>
      <w:marTop w:val="0"/>
      <w:marBottom w:val="0"/>
      <w:divBdr>
        <w:top w:val="none" w:sz="0" w:space="0" w:color="auto"/>
        <w:left w:val="none" w:sz="0" w:space="0" w:color="auto"/>
        <w:bottom w:val="none" w:sz="0" w:space="0" w:color="auto"/>
        <w:right w:val="none" w:sz="0" w:space="0" w:color="auto"/>
      </w:divBdr>
    </w:div>
    <w:div w:id="1621256279">
      <w:bodyDiv w:val="1"/>
      <w:marLeft w:val="0"/>
      <w:marRight w:val="0"/>
      <w:marTop w:val="0"/>
      <w:marBottom w:val="0"/>
      <w:divBdr>
        <w:top w:val="none" w:sz="0" w:space="0" w:color="auto"/>
        <w:left w:val="none" w:sz="0" w:space="0" w:color="auto"/>
        <w:bottom w:val="none" w:sz="0" w:space="0" w:color="auto"/>
        <w:right w:val="none" w:sz="0" w:space="0" w:color="auto"/>
      </w:divBdr>
    </w:div>
    <w:div w:id="1695691075">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70852534">
      <w:bodyDiv w:val="1"/>
      <w:marLeft w:val="0"/>
      <w:marRight w:val="0"/>
      <w:marTop w:val="0"/>
      <w:marBottom w:val="0"/>
      <w:divBdr>
        <w:top w:val="none" w:sz="0" w:space="0" w:color="auto"/>
        <w:left w:val="none" w:sz="0" w:space="0" w:color="auto"/>
        <w:bottom w:val="none" w:sz="0" w:space="0" w:color="auto"/>
        <w:right w:val="none" w:sz="0" w:space="0" w:color="auto"/>
      </w:divBdr>
    </w:div>
    <w:div w:id="1779636202">
      <w:bodyDiv w:val="1"/>
      <w:marLeft w:val="0"/>
      <w:marRight w:val="0"/>
      <w:marTop w:val="0"/>
      <w:marBottom w:val="0"/>
      <w:divBdr>
        <w:top w:val="none" w:sz="0" w:space="0" w:color="auto"/>
        <w:left w:val="none" w:sz="0" w:space="0" w:color="auto"/>
        <w:bottom w:val="none" w:sz="0" w:space="0" w:color="auto"/>
        <w:right w:val="none" w:sz="0" w:space="0" w:color="auto"/>
      </w:divBdr>
    </w:div>
    <w:div w:id="186413077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64577289">
      <w:bodyDiv w:val="1"/>
      <w:marLeft w:val="0"/>
      <w:marRight w:val="0"/>
      <w:marTop w:val="0"/>
      <w:marBottom w:val="0"/>
      <w:divBdr>
        <w:top w:val="none" w:sz="0" w:space="0" w:color="auto"/>
        <w:left w:val="none" w:sz="0" w:space="0" w:color="auto"/>
        <w:bottom w:val="none" w:sz="0" w:space="0" w:color="auto"/>
        <w:right w:val="none" w:sz="0" w:space="0" w:color="auto"/>
      </w:divBdr>
    </w:div>
    <w:div w:id="1975060576">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5576546">
      <w:bodyDiv w:val="1"/>
      <w:marLeft w:val="0"/>
      <w:marRight w:val="0"/>
      <w:marTop w:val="0"/>
      <w:marBottom w:val="0"/>
      <w:divBdr>
        <w:top w:val="none" w:sz="0" w:space="0" w:color="auto"/>
        <w:left w:val="none" w:sz="0" w:space="0" w:color="auto"/>
        <w:bottom w:val="none" w:sz="0" w:space="0" w:color="auto"/>
        <w:right w:val="none" w:sz="0" w:space="0" w:color="auto"/>
      </w:divBdr>
    </w:div>
    <w:div w:id="2003463711">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38432806">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 w:id="21435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4734-6BBD-4EE2-AB21-E4518AF6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6220</Words>
  <Characters>35454</Characters>
  <Application>Microsoft Office Word</Application>
  <DocSecurity>0</DocSecurity>
  <Lines>295</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12</cp:revision>
  <cp:lastPrinted>2024-11-14T14:15:00Z</cp:lastPrinted>
  <dcterms:created xsi:type="dcterms:W3CDTF">2024-11-14T13:37:00Z</dcterms:created>
  <dcterms:modified xsi:type="dcterms:W3CDTF">2024-11-14T14:15:00Z</dcterms:modified>
</cp:coreProperties>
</file>